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5699C" w:rsidRDefault="00E5699C">
      <w:pPr>
        <w:spacing w:line="276" w:lineRule="auto"/>
        <w:rPr>
          <w:rFonts w:ascii="Bookman Old Style" w:eastAsia="Bookman Old Style" w:hAnsi="Bookman Old Style" w:cs="Bookman Old Style"/>
          <w:i/>
          <w:iCs/>
          <w:sz w:val="20"/>
          <w:szCs w:val="20"/>
        </w:rPr>
      </w:pPr>
    </w:p>
    <w:p w14:paraId="00000002" w14:textId="77777777" w:rsidR="00E5699C" w:rsidRDefault="00000000">
      <w:pPr>
        <w:spacing w:line="276" w:lineRule="auto"/>
        <w:jc w:val="center"/>
        <w:rPr>
          <w:rFonts w:ascii="Bookman Old Style" w:eastAsia="Bookman Old Style" w:hAnsi="Bookman Old Style" w:cs="Bookman Old Style"/>
          <w:i/>
          <w:iCs/>
          <w:sz w:val="20"/>
          <w:szCs w:val="20"/>
        </w:rPr>
      </w:pPr>
      <w:r>
        <w:rPr>
          <w:rFonts w:ascii="Bookman Old Style" w:eastAsia="Bookman Old Style" w:hAnsi="Bookman Old Style" w:cs="Bookman Old Style"/>
          <w:i/>
          <w:iCs/>
          <w:sz w:val="20"/>
          <w:szCs w:val="20"/>
        </w:rPr>
        <w:t xml:space="preserve">Dedicato a coloro che hanno subito o commesso il male </w:t>
      </w:r>
    </w:p>
    <w:p w14:paraId="00000003" w14:textId="77777777" w:rsidR="00E5699C" w:rsidRDefault="00000000">
      <w:pPr>
        <w:spacing w:line="276" w:lineRule="auto"/>
        <w:jc w:val="center"/>
        <w:rPr>
          <w:rFonts w:ascii="Bookman Old Style" w:eastAsia="Bookman Old Style" w:hAnsi="Bookman Old Style" w:cs="Bookman Old Style"/>
          <w:i/>
          <w:iCs/>
          <w:sz w:val="20"/>
          <w:szCs w:val="20"/>
        </w:rPr>
      </w:pPr>
      <w:r>
        <w:rPr>
          <w:rFonts w:ascii="Bookman Old Style" w:eastAsia="Bookman Old Style" w:hAnsi="Bookman Old Style" w:cs="Bookman Old Style"/>
          <w:i/>
          <w:iCs/>
          <w:sz w:val="20"/>
          <w:szCs w:val="20"/>
        </w:rPr>
        <w:t xml:space="preserve">e che nonostante questo hanno perdonato </w:t>
      </w:r>
    </w:p>
    <w:p w14:paraId="00000004" w14:textId="77777777" w:rsidR="00E5699C" w:rsidRDefault="00000000">
      <w:pPr>
        <w:spacing w:line="276" w:lineRule="auto"/>
        <w:jc w:val="center"/>
        <w:rPr>
          <w:rFonts w:ascii="Bookman Old Style" w:eastAsia="Bookman Old Style" w:hAnsi="Bookman Old Style" w:cs="Bookman Old Style"/>
          <w:i/>
          <w:iCs/>
          <w:sz w:val="20"/>
          <w:szCs w:val="20"/>
        </w:rPr>
      </w:pPr>
      <w:r>
        <w:rPr>
          <w:rFonts w:ascii="Bookman Old Style" w:eastAsia="Bookman Old Style" w:hAnsi="Bookman Old Style" w:cs="Bookman Old Style"/>
          <w:i/>
          <w:iCs/>
          <w:sz w:val="20"/>
          <w:szCs w:val="20"/>
        </w:rPr>
        <w:t>gli altri e se stessi.</w:t>
      </w:r>
    </w:p>
    <w:p w14:paraId="00000005" w14:textId="77777777" w:rsidR="00E5699C" w:rsidRDefault="00000000">
      <w:pPr>
        <w:spacing w:line="276" w:lineRule="auto"/>
        <w:jc w:val="center"/>
        <w:rPr>
          <w:rFonts w:ascii="Bookman Old Style" w:eastAsia="Bookman Old Style" w:hAnsi="Bookman Old Style" w:cs="Bookman Old Style"/>
          <w:i/>
          <w:iCs/>
          <w:sz w:val="20"/>
          <w:szCs w:val="20"/>
        </w:rPr>
      </w:pPr>
      <w:r>
        <w:rPr>
          <w:rFonts w:ascii="Bookman Old Style" w:eastAsia="Bookman Old Style" w:hAnsi="Bookman Old Style" w:cs="Bookman Old Style"/>
          <w:i/>
          <w:iCs/>
          <w:sz w:val="20"/>
          <w:szCs w:val="20"/>
        </w:rPr>
        <w:t xml:space="preserve"> A coloro che continuano a vivere pienamente la vita  </w:t>
      </w:r>
    </w:p>
    <w:p w14:paraId="00000006" w14:textId="77777777" w:rsidR="00E5699C" w:rsidRDefault="00000000">
      <w:pPr>
        <w:spacing w:line="276" w:lineRule="auto"/>
        <w:jc w:val="center"/>
        <w:rPr>
          <w:rFonts w:ascii="Bookman Old Style" w:eastAsia="Bookman Old Style" w:hAnsi="Bookman Old Style" w:cs="Bookman Old Style"/>
          <w:b/>
          <w:bCs/>
          <w:sz w:val="20"/>
          <w:szCs w:val="20"/>
        </w:rPr>
      </w:pPr>
      <w:r>
        <w:rPr>
          <w:rFonts w:ascii="Bookman Old Style" w:eastAsia="Bookman Old Style" w:hAnsi="Bookman Old Style" w:cs="Bookman Old Style"/>
          <w:i/>
          <w:iCs/>
          <w:sz w:val="20"/>
          <w:szCs w:val="20"/>
        </w:rPr>
        <w:t>nonostante i continui e dolorosi giudizi altrui.</w:t>
      </w:r>
    </w:p>
    <w:p w14:paraId="00000007" w14:textId="77777777" w:rsidR="00E5699C" w:rsidRDefault="00E5699C">
      <w:pPr>
        <w:spacing w:line="276" w:lineRule="auto"/>
        <w:rPr>
          <w:rFonts w:ascii="Bookman Old Style" w:eastAsia="Bookman Old Style" w:hAnsi="Bookman Old Style" w:cs="Bookman Old Style"/>
          <w:b/>
          <w:bCs/>
          <w:sz w:val="20"/>
          <w:szCs w:val="20"/>
        </w:rPr>
      </w:pPr>
    </w:p>
    <w:p w14:paraId="00000008" w14:textId="77777777" w:rsidR="00E5699C" w:rsidRDefault="00000000">
      <w:pPr>
        <w:spacing w:line="276" w:lineRule="auto"/>
        <w:jc w:val="center"/>
        <w:rPr>
          <w:rFonts w:ascii="Bookman Old Style" w:eastAsia="Bookman Old Style" w:hAnsi="Bookman Old Style" w:cs="Bookman Old Style"/>
          <w:b/>
          <w:bCs/>
          <w:color w:val="FF0000"/>
          <w:sz w:val="20"/>
          <w:szCs w:val="20"/>
        </w:rPr>
      </w:pPr>
      <w:r>
        <w:rPr>
          <w:rFonts w:ascii="Bookman Old Style" w:eastAsia="Bookman Old Style" w:hAnsi="Bookman Old Style" w:cs="Bookman Old Style"/>
          <w:b/>
          <w:bCs/>
          <w:sz w:val="20"/>
          <w:szCs w:val="20"/>
        </w:rPr>
        <w:t xml:space="preserve">CUORE </w:t>
      </w:r>
      <w:r>
        <w:rPr>
          <w:rFonts w:ascii="Bookman Old Style" w:eastAsia="Bookman Old Style" w:hAnsi="Bookman Old Style" w:cs="Bookman Old Style"/>
          <w:b/>
          <w:bCs/>
          <w:color w:val="FF0000"/>
          <w:sz w:val="20"/>
          <w:szCs w:val="20"/>
        </w:rPr>
        <w:t>ROSSO</w:t>
      </w:r>
    </w:p>
    <w:p w14:paraId="00000009" w14:textId="77777777" w:rsidR="00E5699C" w:rsidRDefault="00E5699C">
      <w:pPr>
        <w:spacing w:line="276" w:lineRule="auto"/>
        <w:rPr>
          <w:rFonts w:ascii="Bookman Old Style" w:eastAsia="Bookman Old Style" w:hAnsi="Bookman Old Style" w:cs="Bookman Old Style"/>
          <w:b/>
          <w:bCs/>
          <w:sz w:val="20"/>
          <w:szCs w:val="20"/>
        </w:rPr>
      </w:pPr>
    </w:p>
    <w:p w14:paraId="0000000A" w14:textId="77777777" w:rsidR="00E5699C" w:rsidRDefault="00000000">
      <w:pPr>
        <w:spacing w:line="276" w:lineRule="auto"/>
        <w:jc w:val="both"/>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Un cuore reso nero dalla sottrazione di amore può per amore tornare a pulsare e ad essere rosso?</w:t>
      </w:r>
    </w:p>
    <w:p w14:paraId="0000000B" w14:textId="77777777" w:rsidR="00E5699C" w:rsidRDefault="00E5699C">
      <w:pPr>
        <w:spacing w:line="276" w:lineRule="auto"/>
        <w:rPr>
          <w:rFonts w:ascii="Bookman Old Style" w:eastAsia="Bookman Old Style" w:hAnsi="Bookman Old Style" w:cs="Bookman Old Style"/>
          <w:b/>
          <w:bCs/>
          <w:sz w:val="20"/>
          <w:szCs w:val="20"/>
        </w:rPr>
      </w:pPr>
    </w:p>
    <w:p w14:paraId="0000000C"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Premessa</w:t>
      </w:r>
    </w:p>
    <w:p w14:paraId="0000000D" w14:textId="77777777" w:rsidR="00E5699C" w:rsidRDefault="00000000">
      <w:pPr>
        <w:spacing w:line="276" w:lineRule="auto"/>
        <w:jc w:val="both"/>
        <w:rPr>
          <w:rFonts w:ascii="Bookman Old Style" w:eastAsia="Bookman Old Style" w:hAnsi="Bookman Old Style" w:cs="Bookman Old Style"/>
          <w:b/>
          <w:bCs/>
          <w:sz w:val="20"/>
          <w:szCs w:val="20"/>
        </w:rPr>
      </w:pPr>
      <w:r>
        <w:rPr>
          <w:rFonts w:ascii="Bookman Old Style" w:eastAsia="Bookman Old Style" w:hAnsi="Bookman Old Style" w:cs="Bookman Old Style"/>
          <w:b/>
          <w:bCs/>
          <w:i/>
          <w:iCs/>
          <w:sz w:val="20"/>
          <w:szCs w:val="20"/>
        </w:rPr>
        <w:t>Cuore nero</w:t>
      </w:r>
      <w:r>
        <w:rPr>
          <w:rFonts w:ascii="Bookman Old Style" w:eastAsia="Bookman Old Style" w:hAnsi="Bookman Old Style" w:cs="Bookman Old Style"/>
          <w:b/>
          <w:bCs/>
          <w:sz w:val="20"/>
          <w:szCs w:val="20"/>
        </w:rPr>
        <w:t xml:space="preserve"> di Silvia Avallone</w:t>
      </w:r>
      <w:r>
        <w:rPr>
          <w:rFonts w:ascii="Bookman Old Style" w:eastAsia="Bookman Old Style" w:hAnsi="Bookman Old Style" w:cs="Bookman Old Style"/>
          <w:b/>
          <w:bCs/>
          <w:i/>
          <w:iCs/>
          <w:sz w:val="20"/>
          <w:szCs w:val="20"/>
        </w:rPr>
        <w:t xml:space="preserve">: </w:t>
      </w:r>
      <w:r>
        <w:rPr>
          <w:rFonts w:ascii="Bookman Old Style" w:eastAsia="Bookman Old Style" w:hAnsi="Bookman Old Style" w:cs="Bookman Old Style"/>
          <w:b/>
          <w:bCs/>
          <w:sz w:val="20"/>
          <w:szCs w:val="20"/>
        </w:rPr>
        <w:t>Emilia, adolescente arrabbiata, in un impeto di violenza ha ucciso la sua amica; Bruno si è ritirato dalla vita e dall'amore quando da bambino ha visto morire i genitori in una funivia precipitata a causa di scarsa manutenzione.</w:t>
      </w:r>
    </w:p>
    <w:p w14:paraId="0000000E" w14:textId="77777777" w:rsidR="00E5699C" w:rsidRDefault="00E5699C">
      <w:pPr>
        <w:spacing w:line="276" w:lineRule="auto"/>
        <w:jc w:val="both"/>
        <w:rPr>
          <w:rFonts w:ascii="Bookman Old Style" w:eastAsia="Bookman Old Style" w:hAnsi="Bookman Old Style" w:cs="Bookman Old Style"/>
          <w:b/>
          <w:bCs/>
          <w:sz w:val="20"/>
          <w:szCs w:val="20"/>
        </w:rPr>
      </w:pPr>
    </w:p>
    <w:p w14:paraId="0000000F" w14:textId="77777777" w:rsidR="00E5699C" w:rsidRDefault="00000000">
      <w:pPr>
        <w:spacing w:line="276" w:lineRule="auto"/>
        <w:jc w:val="both"/>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 xml:space="preserve">Questo lavoro collettivo nasce dopo un dibattito sul romanzo </w:t>
      </w:r>
      <w:r>
        <w:rPr>
          <w:rFonts w:ascii="Bookman Old Style" w:eastAsia="Bookman Old Style" w:hAnsi="Bookman Old Style" w:cs="Bookman Old Style"/>
          <w:b/>
          <w:bCs/>
          <w:i/>
          <w:iCs/>
          <w:sz w:val="20"/>
          <w:szCs w:val="20"/>
        </w:rPr>
        <w:t>Cuore nero</w:t>
      </w:r>
      <w:r>
        <w:rPr>
          <w:rFonts w:ascii="Bookman Old Style" w:eastAsia="Bookman Old Style" w:hAnsi="Bookman Old Style" w:cs="Bookman Old Style"/>
          <w:b/>
          <w:bCs/>
          <w:sz w:val="20"/>
          <w:szCs w:val="20"/>
        </w:rPr>
        <w:t xml:space="preserve"> che ci ha provocati rispetto ai temi del male, del buio che ci viene inaspettatamente a trovare, e della luce che a volte fatica a tornare.</w:t>
      </w:r>
    </w:p>
    <w:p w14:paraId="00000010" w14:textId="77777777" w:rsidR="00E5699C" w:rsidRDefault="00E5699C">
      <w:pPr>
        <w:spacing w:line="276" w:lineRule="auto"/>
        <w:rPr>
          <w:rFonts w:ascii="Bookman Old Style" w:eastAsia="Bookman Old Style" w:hAnsi="Bookman Old Style" w:cs="Bookman Old Style"/>
          <w:b/>
          <w:bCs/>
          <w:sz w:val="20"/>
          <w:szCs w:val="20"/>
        </w:rPr>
      </w:pPr>
    </w:p>
    <w:p w14:paraId="00000011"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IL MALE</w:t>
      </w:r>
    </w:p>
    <w:p w14:paraId="00000012" w14:textId="77777777" w:rsidR="00E5699C" w:rsidRDefault="00E5699C">
      <w:pPr>
        <w:spacing w:line="276" w:lineRule="auto"/>
        <w:rPr>
          <w:rFonts w:ascii="Bookman Old Style" w:eastAsia="Bookman Old Style" w:hAnsi="Bookman Old Style" w:cs="Bookman Old Style"/>
          <w:b/>
          <w:bCs/>
          <w:sz w:val="20"/>
          <w:szCs w:val="20"/>
        </w:rPr>
      </w:pPr>
    </w:p>
    <w:p w14:paraId="00000013"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Il male esiste.</w:t>
      </w:r>
    </w:p>
    <w:p w14:paraId="00000014"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Il male spesso è semplice.</w:t>
      </w:r>
    </w:p>
    <w:p w14:paraId="00000015"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Ma il male non deve definire la nostra intera vita. </w:t>
      </w:r>
    </w:p>
    <w:p w14:paraId="00000016"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Il male non è sempre qualcosa di lontano, di estremo, che non ci riguarda, può nascere semplicemente da scelte sbagliate fatte senza pensare troppo, un po’ come quando capita di dire o fare qualcosa di cui ci si pente.</w:t>
      </w:r>
    </w:p>
    <w:p w14:paraId="00000017"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Solo che a volte le conseguenze di certe scelte sono molto più potenti di quello che immaginiamo. </w:t>
      </w:r>
    </w:p>
    <w:p w14:paraId="00000018" w14:textId="77777777" w:rsidR="00E5699C" w:rsidRDefault="00E5699C">
      <w:pPr>
        <w:spacing w:line="276" w:lineRule="auto"/>
        <w:jc w:val="both"/>
        <w:rPr>
          <w:rFonts w:ascii="Bookman Old Style" w:eastAsia="Bookman Old Style" w:hAnsi="Bookman Old Style" w:cs="Bookman Old Style"/>
          <w:sz w:val="20"/>
          <w:szCs w:val="20"/>
        </w:rPr>
      </w:pPr>
    </w:p>
    <w:p w14:paraId="00000019"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male è semplice, talvolta affascinante ed è per questo che ci si cade con estrema facilità. </w:t>
      </w:r>
    </w:p>
    <w:p w14:paraId="0000001A"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Più ci si addentra, più si ha la sensazione di essere avvolti da un’entità che non ha né forma né materia. All’inizio ci si sente quasi eccitati, poi improvvisamente, un giorno, ci si rende conto di non riconoscersi più. </w:t>
      </w:r>
    </w:p>
    <w:p w14:paraId="0000001B"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E a quel punto quale strada prendere per ritrovare il bene? Domanda terribile, considerando che la sensazione è quella di cercare qualcosa che apparentemente non esiste più, non ci appartiene più.</w:t>
      </w:r>
    </w:p>
    <w:p w14:paraId="0000001C" w14:textId="77777777" w:rsidR="00E5699C" w:rsidRDefault="00E5699C">
      <w:pPr>
        <w:spacing w:line="276" w:lineRule="auto"/>
        <w:jc w:val="both"/>
        <w:rPr>
          <w:rFonts w:ascii="Bookman Old Style" w:eastAsia="Bookman Old Style" w:hAnsi="Bookman Old Style" w:cs="Bookman Old Style"/>
          <w:sz w:val="20"/>
          <w:szCs w:val="20"/>
        </w:rPr>
      </w:pPr>
    </w:p>
    <w:p w14:paraId="0000001D"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male, quello di un tipo più subdolo, nasce anche quando non si è in grado di perdonare. </w:t>
      </w:r>
    </w:p>
    <w:p w14:paraId="0000001E"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Non perdonare il proprio passato, le persone che ci fanno o hanno fatto soffrire, il dolore vissuto al quale non si era pronti, ma soprattutto se stessi, fa sì che proprio allora emerga il lato più oscuro </w:t>
      </w:r>
      <w:proofErr w:type="gramStart"/>
      <w:r>
        <w:rPr>
          <w:rFonts w:ascii="Bookman Old Style" w:eastAsia="Bookman Old Style" w:hAnsi="Bookman Old Style" w:cs="Bookman Old Style"/>
          <w:sz w:val="20"/>
          <w:szCs w:val="20"/>
        </w:rPr>
        <w:t>dell’ animo</w:t>
      </w:r>
      <w:proofErr w:type="gramEnd"/>
      <w:r>
        <w:rPr>
          <w:rFonts w:ascii="Bookman Old Style" w:eastAsia="Bookman Old Style" w:hAnsi="Bookman Old Style" w:cs="Bookman Old Style"/>
          <w:sz w:val="20"/>
          <w:szCs w:val="20"/>
        </w:rPr>
        <w:t xml:space="preserve"> umano.</w:t>
      </w:r>
    </w:p>
    <w:p w14:paraId="0000001F"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Un male che distrugge la vita.</w:t>
      </w:r>
    </w:p>
    <w:p w14:paraId="00000020" w14:textId="77777777" w:rsidR="00E5699C" w:rsidRDefault="00E5699C">
      <w:pPr>
        <w:spacing w:line="276" w:lineRule="auto"/>
        <w:rPr>
          <w:rFonts w:ascii="Bookman Old Style" w:eastAsia="Bookman Old Style" w:hAnsi="Bookman Old Style" w:cs="Bookman Old Style"/>
          <w:sz w:val="20"/>
          <w:szCs w:val="20"/>
        </w:rPr>
      </w:pPr>
    </w:p>
    <w:p w14:paraId="00000021"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PRIMO PASSO: ASCOLTARE</w:t>
      </w:r>
    </w:p>
    <w:p w14:paraId="00000022" w14:textId="77777777" w:rsidR="00E5699C" w:rsidRDefault="00000000">
      <w:pPr>
        <w:spacing w:before="240" w:after="120" w:line="276" w:lineRule="auto"/>
        <w:jc w:val="both"/>
        <w:rPr>
          <w:rFonts w:ascii="Bookman Old Style" w:eastAsia="Bookman Old Style" w:hAnsi="Bookman Old Style" w:cs="Bookman Old Style"/>
          <w:b/>
          <w:bCs/>
          <w:sz w:val="20"/>
          <w:szCs w:val="20"/>
        </w:rPr>
      </w:pPr>
      <w:r>
        <w:rPr>
          <w:rFonts w:ascii="Bookman Old Style" w:eastAsia="Bookman Old Style" w:hAnsi="Bookman Old Style" w:cs="Bookman Old Style"/>
          <w:sz w:val="20"/>
          <w:szCs w:val="20"/>
        </w:rPr>
        <w:t>Il male non è una macchia che oscura per sempre la luce della vita: è come un'ombra che piano piano avvolge il cuore, non serve sempre un gesto estremo per generarla; basta una scelta fatta di fretta, una parola buttata lì senza pensarci, che poi si gonfia di equivoci e impensate conseguenze. All’inizio attira anche, come un gioco pericoloso, senza regole. Ma quando un giorno ci si guarda allo specchio e non ci si riconosce più, è lì che si insinua il vero veleno: il rischio è di inchiodare qualcuno a quell'unico sbaglio, rubandogli la chance di crescere, di riscattarsi, di restare umano nonostante tutto.</w:t>
      </w:r>
    </w:p>
    <w:p w14:paraId="00000023" w14:textId="77777777" w:rsidR="00E5699C" w:rsidRDefault="00E5699C">
      <w:pPr>
        <w:spacing w:line="276" w:lineRule="auto"/>
        <w:jc w:val="both"/>
        <w:rPr>
          <w:rFonts w:ascii="Bookman Old Style" w:eastAsia="Bookman Old Style" w:hAnsi="Bookman Old Style" w:cs="Bookman Old Style"/>
          <w:sz w:val="20"/>
          <w:szCs w:val="20"/>
        </w:rPr>
      </w:pPr>
    </w:p>
    <w:p w14:paraId="00000024"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Quando inchiodiamo qualcuno al suo errore, lo priviamo dell’evoluzione della sua vita, rendendolo immutabile, costretto a vivere con il peso della propria colpa e con un’etichetta sociale non removibile.</w:t>
      </w:r>
    </w:p>
    <w:p w14:paraId="00000025"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Diventa allora necessario imparare ad ascoltare chi ha sbagliato, così da riuscire a comprenderlo ed aiutarlo.</w:t>
      </w:r>
    </w:p>
    <w:p w14:paraId="00000026"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Questo complesso percorso emerge con forza in </w:t>
      </w:r>
      <w:r>
        <w:rPr>
          <w:rFonts w:ascii="Bookman Old Style" w:eastAsia="Bookman Old Style" w:hAnsi="Bookman Old Style" w:cs="Bookman Old Style"/>
          <w:i/>
          <w:iCs/>
          <w:sz w:val="20"/>
          <w:szCs w:val="20"/>
        </w:rPr>
        <w:t>Cuore Nero</w:t>
      </w:r>
      <w:r>
        <w:rPr>
          <w:rFonts w:ascii="Bookman Old Style" w:eastAsia="Bookman Old Style" w:hAnsi="Bookman Old Style" w:cs="Bookman Old Style"/>
          <w:sz w:val="20"/>
          <w:szCs w:val="20"/>
        </w:rPr>
        <w:t xml:space="preserve"> nella storia di Emilia e Bruno: sarà fondamentale che </w:t>
      </w:r>
      <w:proofErr w:type="gramStart"/>
      <w:r>
        <w:rPr>
          <w:rFonts w:ascii="Bookman Old Style" w:eastAsia="Bookman Old Style" w:hAnsi="Bookman Old Style" w:cs="Bookman Old Style"/>
          <w:sz w:val="20"/>
          <w:szCs w:val="20"/>
        </w:rPr>
        <w:t>Bruno,  per</w:t>
      </w:r>
      <w:proofErr w:type="gramEnd"/>
      <w:r>
        <w:rPr>
          <w:rFonts w:ascii="Bookman Old Style" w:eastAsia="Bookman Old Style" w:hAnsi="Bookman Old Style" w:cs="Bookman Old Style"/>
          <w:sz w:val="20"/>
          <w:szCs w:val="20"/>
        </w:rPr>
        <w:t xml:space="preserve"> risanare il rapporto con Emilia, la ascolti veramente per conoscere davvero la sua storia e non soltanto quella che i giornali decidono di raccontare, per conoscere lei e non l’assassina che è stata.</w:t>
      </w:r>
    </w:p>
    <w:p w14:paraId="00000027" w14:textId="77777777" w:rsidR="00E5699C" w:rsidRDefault="00E5699C">
      <w:pPr>
        <w:spacing w:line="276" w:lineRule="auto"/>
        <w:jc w:val="both"/>
        <w:rPr>
          <w:rFonts w:ascii="Bookman Old Style" w:eastAsia="Bookman Old Style" w:hAnsi="Bookman Old Style" w:cs="Bookman Old Style"/>
          <w:sz w:val="20"/>
          <w:szCs w:val="20"/>
        </w:rPr>
      </w:pPr>
    </w:p>
    <w:p w14:paraId="00000028"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Il problema principale è che, invece, nella vita è molto facile giudicare gli altri, credere di conoscere già tutte le risposte, soprattutto quando non si conosce davvero la loro storia. Spesso ci fermiamo alle apparenze o a un singolo errore, dimenticando che ognuno di noi è molto più complesso di ciò che ha fatto in un determinato momento.</w:t>
      </w:r>
    </w:p>
    <w:p w14:paraId="00000029" w14:textId="77777777" w:rsidR="00E5699C" w:rsidRDefault="00E5699C">
      <w:pPr>
        <w:spacing w:line="276" w:lineRule="auto"/>
        <w:jc w:val="both"/>
        <w:rPr>
          <w:rFonts w:ascii="Bookman Old Style" w:eastAsia="Bookman Old Style" w:hAnsi="Bookman Old Style" w:cs="Bookman Old Style"/>
          <w:sz w:val="20"/>
          <w:szCs w:val="20"/>
        </w:rPr>
      </w:pPr>
    </w:p>
    <w:p w14:paraId="0000002A"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Ma cosa c’è prima dell’errore? Ce lo chiediamo?</w:t>
      </w:r>
    </w:p>
    <w:p w14:paraId="0000002B"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La verità è che manca l’ascolto, perché è più facile giudicare piuttosto che conoscere la realtà. Ascoltare è il primo passo verso la comprensione autentica: giudicare frettolosamente presume il credere di sapere tutto sulla base </w:t>
      </w:r>
      <w:proofErr w:type="gramStart"/>
      <w:r>
        <w:rPr>
          <w:rFonts w:ascii="Bookman Old Style" w:eastAsia="Bookman Old Style" w:hAnsi="Bookman Old Style" w:cs="Bookman Old Style"/>
          <w:sz w:val="20"/>
          <w:szCs w:val="20"/>
        </w:rPr>
        <w:t>di  apparenze</w:t>
      </w:r>
      <w:proofErr w:type="gramEnd"/>
      <w:r>
        <w:rPr>
          <w:rFonts w:ascii="Bookman Old Style" w:eastAsia="Bookman Old Style" w:hAnsi="Bookman Old Style" w:cs="Bookman Old Style"/>
          <w:sz w:val="20"/>
          <w:szCs w:val="20"/>
        </w:rPr>
        <w:t xml:space="preserve"> o resoconti superficiali. </w:t>
      </w:r>
    </w:p>
    <w:p w14:paraId="0000002C" w14:textId="77777777" w:rsidR="00E5699C" w:rsidRDefault="00E5699C">
      <w:pPr>
        <w:spacing w:line="276" w:lineRule="auto"/>
        <w:jc w:val="both"/>
        <w:rPr>
          <w:rFonts w:ascii="Bookman Old Style" w:eastAsia="Bookman Old Style" w:hAnsi="Bookman Old Style" w:cs="Bookman Old Style"/>
          <w:sz w:val="20"/>
          <w:szCs w:val="20"/>
        </w:rPr>
      </w:pPr>
    </w:p>
    <w:p w14:paraId="0000002D"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problema alla base della mancanza di ascolto è che le persone non sono interessate a comprendere gli altri. </w:t>
      </w:r>
    </w:p>
    <w:p w14:paraId="0000002E"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L’empatia sta svanendo. </w:t>
      </w:r>
    </w:p>
    <w:p w14:paraId="0000002F" w14:textId="77777777" w:rsidR="00E5699C" w:rsidRDefault="00E5699C">
      <w:pPr>
        <w:spacing w:line="276" w:lineRule="auto"/>
        <w:jc w:val="both"/>
        <w:rPr>
          <w:rFonts w:ascii="Bookman Old Style" w:eastAsia="Bookman Old Style" w:hAnsi="Bookman Old Style" w:cs="Bookman Old Style"/>
          <w:sz w:val="20"/>
          <w:szCs w:val="20"/>
        </w:rPr>
      </w:pPr>
    </w:p>
    <w:p w14:paraId="00000030" w14:textId="77777777" w:rsidR="00E5699C" w:rsidRDefault="00000000">
      <w:pPr>
        <w:spacing w:before="240" w:after="240" w:line="276" w:lineRule="auto"/>
        <w:rPr>
          <w:rFonts w:ascii="Bookman Old Style" w:eastAsia="Bookman Old Style" w:hAnsi="Bookman Old Style" w:cs="Bookman Old Style"/>
          <w:b/>
          <w:bCs/>
          <w:color w:val="454545"/>
          <w:sz w:val="20"/>
          <w:szCs w:val="20"/>
        </w:rPr>
      </w:pPr>
      <w:r>
        <w:rPr>
          <w:rFonts w:ascii="Bookman Old Style" w:eastAsia="Bookman Old Style" w:hAnsi="Bookman Old Style" w:cs="Bookman Old Style"/>
          <w:b/>
          <w:bCs/>
          <w:color w:val="454545"/>
          <w:sz w:val="20"/>
          <w:szCs w:val="20"/>
        </w:rPr>
        <w:t>UNA VIA D’USCITA</w:t>
      </w:r>
    </w:p>
    <w:p w14:paraId="00000031" w14:textId="77777777" w:rsidR="00E5699C" w:rsidRDefault="00000000">
      <w:pPr>
        <w:spacing w:after="240"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 xml:space="preserve">Il male non si genera mai dal nulla o da una cattiveria fine a </w:t>
      </w:r>
      <w:proofErr w:type="gramStart"/>
      <w:r>
        <w:rPr>
          <w:rFonts w:ascii="Bookman Old Style" w:eastAsia="Bookman Old Style" w:hAnsi="Bookman Old Style" w:cs="Bookman Old Style"/>
          <w:color w:val="454545"/>
          <w:sz w:val="20"/>
          <w:szCs w:val="20"/>
        </w:rPr>
        <w:t>se</w:t>
      </w:r>
      <w:proofErr w:type="gramEnd"/>
      <w:r>
        <w:rPr>
          <w:rFonts w:ascii="Bookman Old Style" w:eastAsia="Bookman Old Style" w:hAnsi="Bookman Old Style" w:cs="Bookman Old Style"/>
          <w:color w:val="454545"/>
          <w:sz w:val="20"/>
          <w:szCs w:val="20"/>
        </w:rPr>
        <w:t xml:space="preserve"> stessa, scaturisce sempre da stati d’animo interiori e da emozioni profonde che, spesso, non possono essere compresi appieno da chi osserva dall'esterno. Nonostante questo, il male è profondamente distruttivo e le conseguenze che innesca sono talmente gravi che non possono essere aggiustate del tutto, nemmeno attraverso il gesto del perdono. </w:t>
      </w:r>
    </w:p>
    <w:p w14:paraId="00000032" w14:textId="77777777" w:rsidR="00E5699C" w:rsidRDefault="00000000">
      <w:pPr>
        <w:spacing w:after="240" w:line="276" w:lineRule="auto"/>
        <w:jc w:val="both"/>
        <w:rPr>
          <w:rFonts w:ascii="Bookman Old Style" w:eastAsia="Bookman Old Style" w:hAnsi="Bookman Old Style" w:cs="Bookman Old Style"/>
          <w:color w:val="454545"/>
          <w:sz w:val="20"/>
          <w:szCs w:val="20"/>
        </w:rPr>
      </w:pPr>
      <w:proofErr w:type="gramStart"/>
      <w:r>
        <w:rPr>
          <w:rFonts w:ascii="Bookman Old Style" w:eastAsia="Bookman Old Style" w:hAnsi="Bookman Old Style" w:cs="Bookman Old Style"/>
          <w:color w:val="454545"/>
          <w:sz w:val="20"/>
          <w:szCs w:val="20"/>
        </w:rPr>
        <w:t>Tuttavia</w:t>
      </w:r>
      <w:proofErr w:type="gramEnd"/>
      <w:r>
        <w:rPr>
          <w:rFonts w:ascii="Bookman Old Style" w:eastAsia="Bookman Old Style" w:hAnsi="Bookman Old Style" w:cs="Bookman Old Style"/>
          <w:color w:val="454545"/>
          <w:sz w:val="20"/>
          <w:szCs w:val="20"/>
        </w:rPr>
        <w:t xml:space="preserve"> il male, anche se porta con sé delle responsabilità precise, allo stesso tempo offre tramite il perdono la possibilità di intervenire per ricucire almeno una parte di ciò che è stato rotto, agendo come un ponte verso la riparazione. </w:t>
      </w:r>
    </w:p>
    <w:p w14:paraId="00000033" w14:textId="77777777" w:rsidR="00E5699C" w:rsidRDefault="00000000">
      <w:pPr>
        <w:spacing w:after="240" w:line="276" w:lineRule="auto"/>
        <w:jc w:val="both"/>
        <w:rPr>
          <w:rFonts w:ascii="Bookman Old Style" w:eastAsia="Bookman Old Style" w:hAnsi="Bookman Old Style" w:cs="Bookman Old Style"/>
          <w:color w:val="454545"/>
          <w:sz w:val="20"/>
          <w:szCs w:val="20"/>
        </w:rPr>
      </w:pPr>
      <w:proofErr w:type="gramStart"/>
      <w:r>
        <w:rPr>
          <w:rFonts w:ascii="Bookman Old Style" w:eastAsia="Bookman Old Style" w:hAnsi="Bookman Old Style" w:cs="Bookman Old Style"/>
          <w:color w:val="454545"/>
          <w:sz w:val="20"/>
          <w:szCs w:val="20"/>
        </w:rPr>
        <w:t>Purtroppo</w:t>
      </w:r>
      <w:proofErr w:type="gramEnd"/>
      <w:r>
        <w:rPr>
          <w:rFonts w:ascii="Bookman Old Style" w:eastAsia="Bookman Old Style" w:hAnsi="Bookman Old Style" w:cs="Bookman Old Style"/>
          <w:color w:val="454545"/>
          <w:sz w:val="20"/>
          <w:szCs w:val="20"/>
        </w:rPr>
        <w:t xml:space="preserve"> le persone sono sempre più abituate a ragionare soltanto su come il male debba essere punito, dimenticando come questo possa invece essere curato: un esempio significativo è, come già detto, in </w:t>
      </w:r>
      <w:r>
        <w:rPr>
          <w:rFonts w:ascii="Bookman Old Style" w:eastAsia="Bookman Old Style" w:hAnsi="Bookman Old Style" w:cs="Bookman Old Style"/>
          <w:i/>
          <w:iCs/>
          <w:color w:val="454545"/>
          <w:sz w:val="20"/>
          <w:szCs w:val="20"/>
        </w:rPr>
        <w:t>Cuore nero</w:t>
      </w:r>
      <w:r>
        <w:rPr>
          <w:rFonts w:ascii="Bookman Old Style" w:eastAsia="Bookman Old Style" w:hAnsi="Bookman Old Style" w:cs="Bookman Old Style"/>
          <w:color w:val="454545"/>
          <w:sz w:val="20"/>
          <w:szCs w:val="20"/>
        </w:rPr>
        <w:t xml:space="preserve">, dove la protagonista Emilia ha la fortuna di ricevere non soltanto una giusta e necessaria pena per le azioni da lei compiute, ma anche la preziosa opportunità di ricostruirsi una vita. </w:t>
      </w:r>
    </w:p>
    <w:p w14:paraId="00000034" w14:textId="77777777" w:rsidR="00E5699C" w:rsidRDefault="00000000">
      <w:pPr>
        <w:spacing w:after="240"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Emilia riesce a curare il proprio male proprio grazie all'incontro con persone speciali, capaci di spingere lo sguardo oltre lo sbaglio e di non vedere in lei soltanto l'errore commesso.</w:t>
      </w:r>
    </w:p>
    <w:p w14:paraId="00000035" w14:textId="77777777" w:rsidR="00E5699C" w:rsidRDefault="00E5699C">
      <w:pPr>
        <w:keepLines/>
        <w:spacing w:line="276" w:lineRule="auto"/>
        <w:jc w:val="both"/>
        <w:rPr>
          <w:rFonts w:ascii="Bookman Old Style" w:eastAsia="Bookman Old Style" w:hAnsi="Bookman Old Style" w:cs="Bookman Old Style"/>
          <w:sz w:val="20"/>
          <w:szCs w:val="20"/>
        </w:rPr>
      </w:pPr>
    </w:p>
    <w:p w14:paraId="00000036"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GIUDICARE: NATURALE E NECESSARIO</w:t>
      </w:r>
    </w:p>
    <w:p w14:paraId="00000037" w14:textId="77777777" w:rsidR="00E5699C" w:rsidRDefault="00E5699C">
      <w:pPr>
        <w:spacing w:line="276" w:lineRule="auto"/>
        <w:rPr>
          <w:rFonts w:ascii="Bookman Old Style" w:eastAsia="Bookman Old Style" w:hAnsi="Bookman Old Style" w:cs="Bookman Old Style"/>
          <w:b/>
          <w:bCs/>
          <w:sz w:val="20"/>
          <w:szCs w:val="20"/>
        </w:rPr>
      </w:pPr>
    </w:p>
    <w:p w14:paraId="00000038"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Giudicare, però, è nella natura dell’uomo ed è giusto farlo, ma non è giusto quando il giudizio non si limita all’atto ma si estende alla persona nella sua interezza, privandola della sua dignità e della sua umanità. </w:t>
      </w:r>
    </w:p>
    <w:p w14:paraId="00000039" w14:textId="77777777" w:rsidR="00E5699C" w:rsidRDefault="00E5699C">
      <w:pPr>
        <w:spacing w:line="276" w:lineRule="auto"/>
        <w:jc w:val="both"/>
        <w:rPr>
          <w:rFonts w:ascii="Bookman Old Style" w:eastAsia="Bookman Old Style" w:hAnsi="Bookman Old Style" w:cs="Bookman Old Style"/>
          <w:sz w:val="20"/>
          <w:szCs w:val="20"/>
        </w:rPr>
      </w:pPr>
    </w:p>
    <w:p w14:paraId="0000003A"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Giudicare è anche inevitabile. </w:t>
      </w:r>
    </w:p>
    <w:p w14:paraId="0000003B"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Probabilmente è anche un meccanismo di autodifesa: se riteniamo che una persona sia pericolosa e possa ferirci, ne stiamo lontani; allo stesso modo se avvertiamo sincerità e protezione, ci affidiamo all’altro e chiediamo aiuto.</w:t>
      </w:r>
    </w:p>
    <w:p w14:paraId="0000003C" w14:textId="77777777" w:rsidR="00E5699C" w:rsidRDefault="00E5699C">
      <w:pPr>
        <w:spacing w:line="276" w:lineRule="auto"/>
        <w:jc w:val="both"/>
        <w:rPr>
          <w:rFonts w:ascii="Bookman Old Style" w:eastAsia="Bookman Old Style" w:hAnsi="Bookman Old Style" w:cs="Bookman Old Style"/>
          <w:sz w:val="20"/>
          <w:szCs w:val="20"/>
        </w:rPr>
      </w:pPr>
    </w:p>
    <w:p w14:paraId="0000003D"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Giudicare, quindi, è naturale, lo facciamo tutti anche senza accorgercene, però spesso si giudica in fretta, senza sapere davvero cosa c’è dietro alle persone e alle loro scelte, mentre è ovvio che ci siano un mondo e un vissuto inconcepibili per chi non ci è passato.</w:t>
      </w:r>
    </w:p>
    <w:p w14:paraId="0000003E" w14:textId="77777777" w:rsidR="00E5699C" w:rsidRDefault="00E5699C">
      <w:pPr>
        <w:spacing w:line="276" w:lineRule="auto"/>
        <w:jc w:val="both"/>
        <w:rPr>
          <w:rFonts w:ascii="Bookman Old Style" w:eastAsia="Bookman Old Style" w:hAnsi="Bookman Old Style" w:cs="Bookman Old Style"/>
          <w:sz w:val="20"/>
          <w:szCs w:val="20"/>
        </w:rPr>
      </w:pPr>
    </w:p>
    <w:p w14:paraId="0000003F" w14:textId="77777777" w:rsidR="00E5699C" w:rsidRDefault="00000000">
      <w:pPr>
        <w:spacing w:line="276" w:lineRule="auto"/>
        <w:jc w:val="both"/>
        <w:rPr>
          <w:rFonts w:ascii="Bookman Old Style" w:eastAsia="Bookman Old Style" w:hAnsi="Bookman Old Style" w:cs="Bookman Old Style"/>
          <w:sz w:val="20"/>
          <w:szCs w:val="20"/>
        </w:rPr>
      </w:pPr>
      <w:proofErr w:type="gramStart"/>
      <w:r>
        <w:rPr>
          <w:rFonts w:ascii="Bookman Old Style" w:eastAsia="Bookman Old Style" w:hAnsi="Bookman Old Style" w:cs="Bookman Old Style"/>
          <w:sz w:val="20"/>
          <w:szCs w:val="20"/>
        </w:rPr>
        <w:t>E’</w:t>
      </w:r>
      <w:proofErr w:type="gramEnd"/>
      <w:r>
        <w:rPr>
          <w:rFonts w:ascii="Bookman Old Style" w:eastAsia="Bookman Old Style" w:hAnsi="Bookman Old Style" w:cs="Bookman Old Style"/>
          <w:sz w:val="20"/>
          <w:szCs w:val="20"/>
        </w:rPr>
        <w:t xml:space="preserve"> fondamentale, tuttavia, che il giudizio non diventi un’arma. </w:t>
      </w:r>
    </w:p>
    <w:p w14:paraId="00000040"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Un conto è avere </w:t>
      </w:r>
      <w:proofErr w:type="gramStart"/>
      <w:r>
        <w:rPr>
          <w:rFonts w:ascii="Bookman Old Style" w:eastAsia="Bookman Old Style" w:hAnsi="Bookman Old Style" w:cs="Bookman Old Style"/>
          <w:sz w:val="20"/>
          <w:szCs w:val="20"/>
        </w:rPr>
        <w:t>un idea</w:t>
      </w:r>
      <w:proofErr w:type="gramEnd"/>
      <w:r>
        <w:rPr>
          <w:rFonts w:ascii="Bookman Old Style" w:eastAsia="Bookman Old Style" w:hAnsi="Bookman Old Style" w:cs="Bookman Old Style"/>
          <w:sz w:val="20"/>
          <w:szCs w:val="20"/>
        </w:rPr>
        <w:t xml:space="preserve"> sulla persona, un conto è dare per assodato che la persona sia come noi crediamo.</w:t>
      </w:r>
    </w:p>
    <w:p w14:paraId="00000041" w14:textId="77777777" w:rsidR="00E5699C" w:rsidRDefault="00E5699C">
      <w:pPr>
        <w:spacing w:line="276" w:lineRule="auto"/>
        <w:jc w:val="both"/>
        <w:rPr>
          <w:rFonts w:ascii="Bookman Old Style" w:eastAsia="Bookman Old Style" w:hAnsi="Bookman Old Style" w:cs="Bookman Old Style"/>
          <w:sz w:val="20"/>
          <w:szCs w:val="20"/>
        </w:rPr>
      </w:pPr>
    </w:p>
    <w:p w14:paraId="00000042" w14:textId="77777777" w:rsidR="00E5699C" w:rsidRDefault="00E5699C">
      <w:pPr>
        <w:spacing w:line="276" w:lineRule="auto"/>
        <w:jc w:val="both"/>
        <w:rPr>
          <w:rFonts w:ascii="Bookman Old Style" w:eastAsia="Bookman Old Style" w:hAnsi="Bookman Old Style" w:cs="Bookman Old Style"/>
          <w:sz w:val="20"/>
          <w:szCs w:val="20"/>
        </w:rPr>
      </w:pPr>
    </w:p>
    <w:p w14:paraId="00000043"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CREDERE NEL CAMBIAMENTO</w:t>
      </w:r>
    </w:p>
    <w:p w14:paraId="00000044" w14:textId="77777777" w:rsidR="00E5699C" w:rsidRDefault="00E5699C">
      <w:pPr>
        <w:spacing w:line="276" w:lineRule="auto"/>
        <w:rPr>
          <w:rFonts w:ascii="Bookman Old Style" w:eastAsia="Bookman Old Style" w:hAnsi="Bookman Old Style" w:cs="Bookman Old Style"/>
          <w:b/>
          <w:bCs/>
          <w:sz w:val="20"/>
          <w:szCs w:val="20"/>
        </w:rPr>
      </w:pPr>
    </w:p>
    <w:p w14:paraId="00000045" w14:textId="77777777" w:rsidR="00E5699C" w:rsidRDefault="00000000">
      <w:pPr>
        <w:spacing w:line="276" w:lineRule="auto"/>
        <w:jc w:val="both"/>
        <w:rPr>
          <w:rFonts w:ascii="Bookman Old Style" w:eastAsia="Bookman Old Style" w:hAnsi="Bookman Old Style" w:cs="Bookman Old Style"/>
          <w:sz w:val="20"/>
          <w:szCs w:val="20"/>
        </w:rPr>
      </w:pPr>
      <w:proofErr w:type="gramStart"/>
      <w:r>
        <w:rPr>
          <w:rFonts w:ascii="Bookman Old Style" w:eastAsia="Bookman Old Style" w:hAnsi="Bookman Old Style" w:cs="Bookman Old Style"/>
          <w:sz w:val="20"/>
          <w:szCs w:val="20"/>
        </w:rPr>
        <w:t>Dunque</w:t>
      </w:r>
      <w:proofErr w:type="gramEnd"/>
      <w:r>
        <w:rPr>
          <w:rFonts w:ascii="Bookman Old Style" w:eastAsia="Bookman Old Style" w:hAnsi="Bookman Old Style" w:cs="Bookman Old Style"/>
          <w:sz w:val="20"/>
          <w:szCs w:val="20"/>
        </w:rPr>
        <w:t xml:space="preserve"> non ci si dovrebbe limitare a vedere l’altro come immutabile ma occorrerebbe comprendere che la vita intrinsecamente è cambiamento. </w:t>
      </w:r>
    </w:p>
    <w:p w14:paraId="00000046"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Sempre e nonostante tutto.</w:t>
      </w:r>
    </w:p>
    <w:p w14:paraId="00000047" w14:textId="77777777" w:rsidR="00E5699C" w:rsidRDefault="00E5699C">
      <w:pPr>
        <w:spacing w:line="276" w:lineRule="auto"/>
        <w:jc w:val="both"/>
        <w:rPr>
          <w:rFonts w:ascii="Bookman Old Style" w:eastAsia="Bookman Old Style" w:hAnsi="Bookman Old Style" w:cs="Bookman Old Style"/>
          <w:sz w:val="20"/>
          <w:szCs w:val="20"/>
        </w:rPr>
      </w:pPr>
    </w:p>
    <w:p w14:paraId="00000048"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Tutti possono sbagliare, ma tutti possono nel tempo anche cambiare e migliorare: così un’azione commessa in passato non deve diventare l’etichetta del futuro. Per questo motivo bisognerebbe imparare a modificare anche il proprio sguardo sugli altri.</w:t>
      </w:r>
    </w:p>
    <w:p w14:paraId="00000049" w14:textId="77777777" w:rsidR="00E5699C" w:rsidRDefault="00E5699C">
      <w:pPr>
        <w:spacing w:line="276" w:lineRule="auto"/>
        <w:jc w:val="both"/>
        <w:rPr>
          <w:rFonts w:ascii="Bookman Old Style" w:eastAsia="Bookman Old Style" w:hAnsi="Bookman Old Style" w:cs="Bookman Old Style"/>
          <w:sz w:val="20"/>
          <w:szCs w:val="20"/>
        </w:rPr>
      </w:pPr>
    </w:p>
    <w:p w14:paraId="0000004A"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Il cambiamento, però, non è repentino ed immediato poiché gli effetti del male agito non si possono prevedere né controllare né tantomeno fermare facilmente. Per questa ragione bisognerebbe cercare di aiutare le persone che vogliono cambiare, essere empatici nei loro confronti e credere in loro nella consapevolezza che chiunque in un momento di difficoltà può compiere uno sbaglio, anche terribile.</w:t>
      </w:r>
    </w:p>
    <w:p w14:paraId="0000004B" w14:textId="77777777" w:rsidR="00E5699C" w:rsidRDefault="00E5699C">
      <w:pPr>
        <w:spacing w:line="276" w:lineRule="auto"/>
        <w:jc w:val="both"/>
        <w:rPr>
          <w:rFonts w:ascii="Bookman Old Style" w:eastAsia="Bookman Old Style" w:hAnsi="Bookman Old Style" w:cs="Bookman Old Style"/>
          <w:sz w:val="20"/>
          <w:szCs w:val="20"/>
        </w:rPr>
      </w:pPr>
    </w:p>
    <w:p w14:paraId="0000004C"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E non basta punire il colpevole per farlo guarire dal male. E anche il dolore - subito o provocato - ha bisogno di essere ripercorso e compreso e la ferita rimarginata. E per tutto questo ci vogliono tempo e fiducia.</w:t>
      </w:r>
    </w:p>
    <w:p w14:paraId="0000004D"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Credere che qualcuno possa cambiare non è facile, soprattutto quando quel qualcuno ha commesso qualcosa di molto grave, ma allo stesso tempo è ingiusto pensare che una persona debba restare per sempre equiparata al suo errore ed essere riconosciuta solo come autrice di male.</w:t>
      </w:r>
    </w:p>
    <w:p w14:paraId="0000004E" w14:textId="77777777" w:rsidR="00E5699C" w:rsidRDefault="00E5699C">
      <w:pPr>
        <w:spacing w:line="276" w:lineRule="auto"/>
        <w:jc w:val="both"/>
        <w:rPr>
          <w:rFonts w:ascii="Bookman Old Style" w:eastAsia="Bookman Old Style" w:hAnsi="Bookman Old Style" w:cs="Bookman Old Style"/>
          <w:sz w:val="20"/>
          <w:szCs w:val="20"/>
        </w:rPr>
      </w:pPr>
    </w:p>
    <w:p w14:paraId="0000004F"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Ma se la mente comprende il cambiamento, il cuore può perdonare?</w:t>
      </w:r>
    </w:p>
    <w:p w14:paraId="00000050" w14:textId="77777777" w:rsidR="00E5699C" w:rsidRDefault="00E5699C">
      <w:pPr>
        <w:spacing w:line="276" w:lineRule="auto"/>
        <w:rPr>
          <w:rFonts w:ascii="Bookman Old Style" w:eastAsia="Bookman Old Style" w:hAnsi="Bookman Old Style" w:cs="Bookman Old Style"/>
          <w:b/>
          <w:bCs/>
          <w:sz w:val="20"/>
          <w:szCs w:val="20"/>
        </w:rPr>
      </w:pPr>
    </w:p>
    <w:p w14:paraId="00000051" w14:textId="77777777" w:rsidR="00E5699C" w:rsidRDefault="00E5699C">
      <w:pPr>
        <w:spacing w:line="276" w:lineRule="auto"/>
        <w:rPr>
          <w:rFonts w:ascii="Bookman Old Style" w:eastAsia="Bookman Old Style" w:hAnsi="Bookman Old Style" w:cs="Bookman Old Style"/>
          <w:b/>
          <w:bCs/>
          <w:sz w:val="20"/>
          <w:szCs w:val="20"/>
        </w:rPr>
      </w:pPr>
    </w:p>
    <w:p w14:paraId="00000052"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PERDONARE: QUANDO?  E PERCHE’?</w:t>
      </w:r>
    </w:p>
    <w:p w14:paraId="00000053" w14:textId="77777777" w:rsidR="00E5699C" w:rsidRDefault="00E5699C">
      <w:pPr>
        <w:spacing w:line="276" w:lineRule="auto"/>
        <w:rPr>
          <w:rFonts w:ascii="Bookman Old Style" w:eastAsia="Bookman Old Style" w:hAnsi="Bookman Old Style" w:cs="Bookman Old Style"/>
          <w:b/>
          <w:bCs/>
          <w:sz w:val="20"/>
          <w:szCs w:val="20"/>
        </w:rPr>
      </w:pPr>
    </w:p>
    <w:p w14:paraId="00000054"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perdono non si attua in un momento e in una modalità uguali per tutti, arriva solo quando una persona si sente pronta, e forse serve più a chi ha subito il male per riuscire ad andare avanti rispetto a chi ha commesso il male… </w:t>
      </w:r>
    </w:p>
    <w:p w14:paraId="00000055" w14:textId="77777777" w:rsidR="00E5699C" w:rsidRDefault="00E5699C">
      <w:pPr>
        <w:spacing w:line="276" w:lineRule="auto"/>
        <w:jc w:val="both"/>
        <w:rPr>
          <w:rFonts w:ascii="Bookman Old Style" w:eastAsia="Bookman Old Style" w:hAnsi="Bookman Old Style" w:cs="Bookman Old Style"/>
          <w:sz w:val="20"/>
          <w:szCs w:val="20"/>
        </w:rPr>
      </w:pPr>
    </w:p>
    <w:p w14:paraId="00000056"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Al di là della sua definizione in quanto parola, il “perdono” non ha forse una natura univoca. </w:t>
      </w:r>
    </w:p>
    <w:p w14:paraId="00000057"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Non è qualcosa di razionale e oggettivo, di misurabile e chiaro, di </w:t>
      </w:r>
      <w:proofErr w:type="gramStart"/>
      <w:r>
        <w:rPr>
          <w:rFonts w:ascii="Bookman Old Style" w:eastAsia="Bookman Old Style" w:hAnsi="Bookman Old Style" w:cs="Bookman Old Style"/>
          <w:sz w:val="20"/>
          <w:szCs w:val="20"/>
        </w:rPr>
        <w:t>semplice  e</w:t>
      </w:r>
      <w:proofErr w:type="gramEnd"/>
      <w:r>
        <w:rPr>
          <w:rFonts w:ascii="Bookman Old Style" w:eastAsia="Bookman Old Style" w:hAnsi="Bookman Old Style" w:cs="Bookman Old Style"/>
          <w:sz w:val="20"/>
          <w:szCs w:val="20"/>
        </w:rPr>
        <w:t xml:space="preserve"> inequivocabile. L'unico aspetto valido universalmente è che, indipendentemente da come lo si interpreta e dal valore che gli si attribuisce, è un gesto unico nel suo genere e nei suoi effetti, che non può che infondere pace sia in chi lo dà sia in chi lo riceve. </w:t>
      </w:r>
    </w:p>
    <w:p w14:paraId="00000058" w14:textId="77777777" w:rsidR="00E5699C" w:rsidRDefault="00E5699C">
      <w:pPr>
        <w:spacing w:line="276" w:lineRule="auto"/>
        <w:jc w:val="both"/>
        <w:rPr>
          <w:rFonts w:ascii="Bookman Old Style" w:eastAsia="Bookman Old Style" w:hAnsi="Bookman Old Style" w:cs="Bookman Old Style"/>
          <w:sz w:val="20"/>
          <w:szCs w:val="20"/>
        </w:rPr>
      </w:pPr>
    </w:p>
    <w:p w14:paraId="00000059"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lastRenderedPageBreak/>
        <w:t>Ma cosa si può perdonare? Abbiamo partecipato ad un incontro nell’ambito di un progetto di Giustizia riparativa, cioè quella visione per cui si esce da una logica esclusivamente di punizione e riabilitazione, per riflettere sulla possibilità di riparare il male commesso e subito. I due relatori ci hanno fatto riflettere su ciò che nell’inferno può smettere di essere inferno ed è stata pronunciata una frase forte e provocatoria: si perdona solo l’imperdonabile.</w:t>
      </w:r>
    </w:p>
    <w:p w14:paraId="0000005A"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Quanta fatica e quanto mistero in questa indicazione…</w:t>
      </w:r>
    </w:p>
    <w:p w14:paraId="0000005B" w14:textId="77777777" w:rsidR="00E5699C" w:rsidRDefault="00E5699C">
      <w:pPr>
        <w:spacing w:line="276" w:lineRule="auto"/>
        <w:jc w:val="both"/>
        <w:rPr>
          <w:rFonts w:ascii="Bookman Old Style" w:eastAsia="Bookman Old Style" w:hAnsi="Bookman Old Style" w:cs="Bookman Old Style"/>
          <w:sz w:val="20"/>
          <w:szCs w:val="20"/>
        </w:rPr>
      </w:pPr>
    </w:p>
    <w:p w14:paraId="0000005C"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perdono è, quindi, un atto di riconoscimento della dignità di chi ha commesso una colpa, un riconoscimento del fatto che non è l’errore a definirlo perché ognuno è in grado di cambiare e riconoscere le proprie colpe per non ripeterle più. </w:t>
      </w:r>
    </w:p>
    <w:p w14:paraId="0000005D"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perdono però non è solo quello attuato dalla vittima verso il carnefice, bensì anche quello del colpevole che deve perdonare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stesso per essere stato capace di compiere un’azione immorale o atroce. Questo è il primo passo per intraprendere il percorso di redenzione poiché, se il colpevole non perdona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stesso, sarà inutile anche il perdono concessogli dalla vittima.</w:t>
      </w:r>
    </w:p>
    <w:p w14:paraId="0000005E"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Perdonare dunque è un’azione che richiede molto coraggio e fatica in chi è vittima del male, è un percorso grazie al quale si diventa disposti a farlo e - </w:t>
      </w:r>
      <w:proofErr w:type="gramStart"/>
      <w:r>
        <w:rPr>
          <w:rFonts w:ascii="Bookman Old Style" w:eastAsia="Bookman Old Style" w:hAnsi="Bookman Old Style" w:cs="Bookman Old Style"/>
          <w:sz w:val="20"/>
          <w:szCs w:val="20"/>
        </w:rPr>
        <w:t>se  si</w:t>
      </w:r>
      <w:proofErr w:type="gramEnd"/>
      <w:r>
        <w:rPr>
          <w:rFonts w:ascii="Bookman Old Style" w:eastAsia="Bookman Old Style" w:hAnsi="Bookman Old Style" w:cs="Bookman Old Style"/>
          <w:sz w:val="20"/>
          <w:szCs w:val="20"/>
        </w:rPr>
        <w:t xml:space="preserve"> riesce a perdonare - si allontana l’odio da sé e, dunque, il male, perché anche chi non è riuscito a perdonare ha il male dentro.</w:t>
      </w:r>
    </w:p>
    <w:p w14:paraId="0000005F"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perdono, allora, in ultima analisi, forse è un dono che ci si fa e che innanzitutto libera chi lo esercita dalle catene dell’odio, ma aiuta solo marginalmente chi lo riceve. </w:t>
      </w:r>
      <w:proofErr w:type="gramStart"/>
      <w:r>
        <w:rPr>
          <w:rFonts w:ascii="Bookman Old Style" w:eastAsia="Bookman Old Style" w:hAnsi="Bookman Old Style" w:cs="Bookman Old Style"/>
          <w:sz w:val="20"/>
          <w:szCs w:val="20"/>
        </w:rPr>
        <w:t>Infatti</w:t>
      </w:r>
      <w:proofErr w:type="gramEnd"/>
      <w:r>
        <w:rPr>
          <w:rFonts w:ascii="Bookman Old Style" w:eastAsia="Bookman Old Style" w:hAnsi="Bookman Old Style" w:cs="Bookman Old Style"/>
          <w:sz w:val="20"/>
          <w:szCs w:val="20"/>
        </w:rPr>
        <w:t xml:space="preserve"> per colui che ne è teoricamente il destinatario il perdono dell’altro non è l’elemento chiave del percorso. </w:t>
      </w:r>
      <w:proofErr w:type="gramStart"/>
      <w:r>
        <w:rPr>
          <w:rFonts w:ascii="Bookman Old Style" w:eastAsia="Bookman Old Style" w:hAnsi="Bookman Old Style" w:cs="Bookman Old Style"/>
          <w:sz w:val="20"/>
          <w:szCs w:val="20"/>
        </w:rPr>
        <w:t>E’</w:t>
      </w:r>
      <w:proofErr w:type="gramEnd"/>
      <w:r>
        <w:rPr>
          <w:rFonts w:ascii="Bookman Old Style" w:eastAsia="Bookman Old Style" w:hAnsi="Bookman Old Style" w:cs="Bookman Old Style"/>
          <w:sz w:val="20"/>
          <w:szCs w:val="20"/>
        </w:rPr>
        <w:t xml:space="preserve"> importante sì, ma se la persona colpevole non perdona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stessa non sarà mai in pace. </w:t>
      </w:r>
    </w:p>
    <w:p w14:paraId="00000060"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Proprio questo rende il perdono un concetto così complicato e complesso: ciò che appare un regalo per l’altro, si rivela invece il più grande regalo per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stessi. </w:t>
      </w:r>
    </w:p>
    <w:p w14:paraId="00000061" w14:textId="77777777" w:rsidR="00E5699C" w:rsidRDefault="00E5699C">
      <w:pPr>
        <w:keepLines/>
        <w:spacing w:line="276" w:lineRule="auto"/>
        <w:jc w:val="both"/>
        <w:rPr>
          <w:rFonts w:ascii="Bookman Old Style" w:eastAsia="Bookman Old Style" w:hAnsi="Bookman Old Style" w:cs="Bookman Old Style"/>
          <w:sz w:val="20"/>
          <w:szCs w:val="20"/>
        </w:rPr>
      </w:pPr>
    </w:p>
    <w:p w14:paraId="00000062" w14:textId="77777777" w:rsidR="00E5699C" w:rsidRDefault="00E5699C">
      <w:pPr>
        <w:keepLines/>
        <w:spacing w:line="276" w:lineRule="auto"/>
        <w:jc w:val="both"/>
        <w:rPr>
          <w:rFonts w:ascii="Bookman Old Style" w:eastAsia="Bookman Old Style" w:hAnsi="Bookman Old Style" w:cs="Bookman Old Style"/>
          <w:b/>
          <w:bCs/>
          <w:sz w:val="20"/>
          <w:szCs w:val="20"/>
        </w:rPr>
      </w:pPr>
    </w:p>
    <w:p w14:paraId="00000063" w14:textId="77777777" w:rsidR="00E5699C" w:rsidRDefault="00000000">
      <w:pPr>
        <w:keepLines/>
        <w:spacing w:line="276" w:lineRule="auto"/>
        <w:jc w:val="both"/>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PERDONARE è CANCELLARE?</w:t>
      </w:r>
    </w:p>
    <w:p w14:paraId="00000064" w14:textId="77777777" w:rsidR="00E5699C" w:rsidRDefault="00E5699C">
      <w:pPr>
        <w:keepLines/>
        <w:spacing w:line="276" w:lineRule="auto"/>
        <w:jc w:val="both"/>
        <w:rPr>
          <w:rFonts w:ascii="Bookman Old Style" w:eastAsia="Bookman Old Style" w:hAnsi="Bookman Old Style" w:cs="Bookman Old Style"/>
          <w:b/>
          <w:bCs/>
          <w:sz w:val="20"/>
          <w:szCs w:val="20"/>
        </w:rPr>
      </w:pPr>
    </w:p>
    <w:p w14:paraId="00000065"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Ma perdonare non significa dimenticare.</w:t>
      </w:r>
    </w:p>
    <w:p w14:paraId="00000066" w14:textId="77777777" w:rsidR="00E5699C" w:rsidRDefault="00E5699C">
      <w:pPr>
        <w:keepLines/>
        <w:spacing w:line="276" w:lineRule="auto"/>
        <w:jc w:val="both"/>
        <w:rPr>
          <w:rFonts w:ascii="Bookman Old Style" w:eastAsia="Bookman Old Style" w:hAnsi="Bookman Old Style" w:cs="Bookman Old Style"/>
          <w:sz w:val="20"/>
          <w:szCs w:val="20"/>
        </w:rPr>
      </w:pPr>
    </w:p>
    <w:p w14:paraId="00000067"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Un altro grande equivoco in merito al perdono è che esso viene inteso come una sorta di cancellazione di mali subiti o commessi e un via libera a ripartire, dimenticando ciò che è stato in passato. </w:t>
      </w:r>
    </w:p>
    <w:p w14:paraId="00000068"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Non è così. Non può esserlo.</w:t>
      </w:r>
    </w:p>
    <w:p w14:paraId="00000069" w14:textId="77777777" w:rsidR="00E5699C" w:rsidRDefault="00E5699C">
      <w:pPr>
        <w:keepLines/>
        <w:spacing w:line="276" w:lineRule="auto"/>
        <w:jc w:val="both"/>
        <w:rPr>
          <w:rFonts w:ascii="Bookman Old Style" w:eastAsia="Bookman Old Style" w:hAnsi="Bookman Old Style" w:cs="Bookman Old Style"/>
          <w:sz w:val="20"/>
          <w:szCs w:val="20"/>
        </w:rPr>
      </w:pPr>
    </w:p>
    <w:p w14:paraId="0000006A" w14:textId="77777777" w:rsidR="00E5699C" w:rsidRDefault="00000000">
      <w:pPr>
        <w:keepLines/>
        <w:spacing w:line="276" w:lineRule="auto"/>
        <w:jc w:val="both"/>
        <w:rPr>
          <w:rFonts w:ascii="Bookman Old Style" w:eastAsia="Bookman Old Style" w:hAnsi="Bookman Old Style" w:cs="Bookman Old Style"/>
          <w:sz w:val="20"/>
          <w:szCs w:val="20"/>
        </w:rPr>
      </w:pPr>
      <w:proofErr w:type="gramStart"/>
      <w:r>
        <w:rPr>
          <w:rFonts w:ascii="Bookman Old Style" w:eastAsia="Bookman Old Style" w:hAnsi="Bookman Old Style" w:cs="Bookman Old Style"/>
          <w:sz w:val="20"/>
          <w:szCs w:val="20"/>
        </w:rPr>
        <w:t>Innanzitutto</w:t>
      </w:r>
      <w:proofErr w:type="gramEnd"/>
      <w:r>
        <w:rPr>
          <w:rFonts w:ascii="Bookman Old Style" w:eastAsia="Bookman Old Style" w:hAnsi="Bookman Old Style" w:cs="Bookman Old Style"/>
          <w:sz w:val="20"/>
          <w:szCs w:val="20"/>
        </w:rPr>
        <w:t xml:space="preserve"> il perdono non impone che un rapporto torni ad essere identico a quello pregresso, perdonare e ricominciare sono due cose diverse. </w:t>
      </w:r>
    </w:p>
    <w:p w14:paraId="0000006B"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Prendiamo un esempio semplice, un torto in un rapporto di amicizia: decidere di perdonare la persona non impone che l’amicizia debba continuare o rimanga la stessa; concettualmente sarebbe l’ideale, ma ciò non è dovuto. </w:t>
      </w:r>
    </w:p>
    <w:p w14:paraId="0000006C"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Questo concetto è tanto più importante da tenere a mente quando si parla di perdono in situazioni estreme come quelle trattate ad esempio nel romanzo </w:t>
      </w:r>
      <w:r>
        <w:rPr>
          <w:rFonts w:ascii="Bookman Old Style" w:eastAsia="Bookman Old Style" w:hAnsi="Bookman Old Style" w:cs="Bookman Old Style"/>
          <w:i/>
          <w:iCs/>
          <w:sz w:val="20"/>
          <w:szCs w:val="20"/>
        </w:rPr>
        <w:t>Cuore nero</w:t>
      </w:r>
      <w:r>
        <w:rPr>
          <w:rFonts w:ascii="Bookman Old Style" w:eastAsia="Bookman Old Style" w:hAnsi="Bookman Old Style" w:cs="Bookman Old Style"/>
          <w:sz w:val="20"/>
          <w:szCs w:val="20"/>
        </w:rPr>
        <w:t xml:space="preserve">, dove la protagonista, Emilia, in un impeto di rabbia ha ucciso una sua amica. </w:t>
      </w:r>
    </w:p>
    <w:p w14:paraId="0000006D" w14:textId="77777777" w:rsidR="00E5699C" w:rsidRDefault="00000000">
      <w:pPr>
        <w:keepLines/>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Le famiglie delle vittime che decidono di perdonare i carnefici hanno, quindi, un obbligo di relazione nei loro confronti? Non necessariamente. Si può perdonare ma non necessariamente diventare amici.</w:t>
      </w:r>
    </w:p>
    <w:p w14:paraId="0000006E" w14:textId="77777777" w:rsidR="00E5699C" w:rsidRDefault="00E5699C">
      <w:pPr>
        <w:keepLines/>
        <w:spacing w:line="276" w:lineRule="auto"/>
        <w:jc w:val="both"/>
        <w:rPr>
          <w:rFonts w:ascii="Bookman Old Style" w:eastAsia="Bookman Old Style" w:hAnsi="Bookman Old Style" w:cs="Bookman Old Style"/>
          <w:sz w:val="20"/>
          <w:szCs w:val="20"/>
        </w:rPr>
      </w:pPr>
    </w:p>
    <w:p w14:paraId="0000006F" w14:textId="77777777" w:rsidR="00E5699C" w:rsidRDefault="00000000">
      <w:pPr>
        <w:keepLines/>
        <w:spacing w:line="276" w:lineRule="auto"/>
        <w:rPr>
          <w:rFonts w:ascii="Bookman Old Style" w:eastAsia="Bookman Old Style" w:hAnsi="Bookman Old Style" w:cs="Bookman Old Style"/>
          <w:sz w:val="20"/>
          <w:szCs w:val="20"/>
        </w:rPr>
      </w:pPr>
      <w:r>
        <w:rPr>
          <w:rFonts w:ascii="Bookman Old Style" w:eastAsia="Bookman Old Style" w:hAnsi="Bookman Old Style" w:cs="Bookman Old Style"/>
          <w:b/>
          <w:bCs/>
          <w:sz w:val="20"/>
          <w:szCs w:val="20"/>
        </w:rPr>
        <w:t xml:space="preserve">PERDONARE </w:t>
      </w:r>
      <w:proofErr w:type="gramStart"/>
      <w:r>
        <w:rPr>
          <w:rFonts w:ascii="Bookman Old Style" w:eastAsia="Bookman Old Style" w:hAnsi="Bookman Old Style" w:cs="Bookman Old Style"/>
          <w:b/>
          <w:bCs/>
          <w:sz w:val="20"/>
          <w:szCs w:val="20"/>
        </w:rPr>
        <w:t>SE</w:t>
      </w:r>
      <w:proofErr w:type="gramEnd"/>
      <w:r>
        <w:rPr>
          <w:rFonts w:ascii="Bookman Old Style" w:eastAsia="Bookman Old Style" w:hAnsi="Bookman Old Style" w:cs="Bookman Old Style"/>
          <w:b/>
          <w:bCs/>
          <w:sz w:val="20"/>
          <w:szCs w:val="20"/>
        </w:rPr>
        <w:t xml:space="preserve"> STESSI</w:t>
      </w:r>
    </w:p>
    <w:p w14:paraId="00000070"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lastRenderedPageBreak/>
        <w:t xml:space="preserve">Spesso quando si allude al perdono si pensa che ad essere perdonata sia la persona che ha compiuto un torto nei confronti di </w:t>
      </w:r>
      <w:proofErr w:type="gramStart"/>
      <w:r>
        <w:rPr>
          <w:rFonts w:ascii="Bookman Old Style" w:eastAsia="Bookman Old Style" w:hAnsi="Bookman Old Style" w:cs="Bookman Old Style"/>
          <w:sz w:val="20"/>
          <w:szCs w:val="20"/>
        </w:rPr>
        <w:t>un’altra, tuttavia</w:t>
      </w:r>
      <w:proofErr w:type="gramEnd"/>
      <w:r>
        <w:rPr>
          <w:rFonts w:ascii="Bookman Old Style" w:eastAsia="Bookman Old Style" w:hAnsi="Bookman Old Style" w:cs="Bookman Old Style"/>
          <w:sz w:val="20"/>
          <w:szCs w:val="20"/>
        </w:rPr>
        <w:t xml:space="preserve"> raramente si parla di quanto sia fondamentale saper perdonare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stessi prima ancora degli altri. </w:t>
      </w:r>
    </w:p>
    <w:p w14:paraId="00000071"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Non è affatto semplice: ci sono persone che vivono una vita intera senza essere in grado di perdonarsi per scelte sbagliate, per errori anche irrimediabili, per aver detto cose a cui non credevano o agito per convenienza. </w:t>
      </w:r>
    </w:p>
    <w:p w14:paraId="00000072"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Ma ha senso vivere di rimpianti o di rimorsi? </w:t>
      </w:r>
    </w:p>
    <w:p w14:paraId="00000073"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Se sbagliare è umano, perdonare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stessi forse è la cosa più difficile perché, anche quando gli altri smettono di giudicarti, sei tu ad essere ossessionato da quello che hai fatto e a porti domande, a dirti che avresti potuto comportarti diversamente. sei tu che non ti accetti, sei tu che non impari dal passato, sei tu che non vai avanti.</w:t>
      </w:r>
    </w:p>
    <w:p w14:paraId="00000074"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L’equivoco in cui, però, non si deve cadere è pensare che perdonare significhi dimenticare, che significhi trovare una giustificazione a ciò che si è fatto. </w:t>
      </w:r>
    </w:p>
    <w:p w14:paraId="00000075" w14:textId="77777777" w:rsidR="00E5699C" w:rsidRDefault="00000000">
      <w:pPr>
        <w:spacing w:before="240" w:after="240"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Perdonare forse significa essere pronti a comprendere e a superare quella spinta al male che prima di aver prodotto sofferenza ci ha fatto soffrire al punto da renderci capaci del male. Saperlo fare è, quindi, un atto di coraggio con il quale realizziamo che nessuno è perfetto e, soprattutto, che noi non siamo l’errore che abbiamo commesso.</w:t>
      </w:r>
    </w:p>
    <w:p w14:paraId="00000076" w14:textId="77777777" w:rsidR="00E5699C" w:rsidRDefault="00E5699C">
      <w:pPr>
        <w:spacing w:line="276" w:lineRule="auto"/>
        <w:jc w:val="both"/>
        <w:rPr>
          <w:rFonts w:ascii="Bookman Old Style" w:eastAsia="Bookman Old Style" w:hAnsi="Bookman Old Style" w:cs="Bookman Old Style"/>
          <w:b/>
          <w:bCs/>
          <w:color w:val="454545"/>
          <w:sz w:val="20"/>
          <w:szCs w:val="20"/>
        </w:rPr>
      </w:pPr>
    </w:p>
    <w:p w14:paraId="00000077" w14:textId="77777777" w:rsidR="00E5699C" w:rsidRDefault="00000000">
      <w:pPr>
        <w:spacing w:line="276" w:lineRule="auto"/>
        <w:jc w:val="both"/>
        <w:rPr>
          <w:rFonts w:ascii="Bookman Old Style" w:eastAsia="Bookman Old Style" w:hAnsi="Bookman Old Style" w:cs="Bookman Old Style"/>
          <w:b/>
          <w:bCs/>
          <w:color w:val="454545"/>
          <w:sz w:val="20"/>
          <w:szCs w:val="20"/>
        </w:rPr>
      </w:pPr>
      <w:r>
        <w:rPr>
          <w:rFonts w:ascii="Bookman Old Style" w:eastAsia="Bookman Old Style" w:hAnsi="Bookman Old Style" w:cs="Bookman Old Style"/>
          <w:b/>
          <w:bCs/>
          <w:color w:val="454545"/>
          <w:sz w:val="20"/>
          <w:szCs w:val="20"/>
        </w:rPr>
        <w:t>IL PASSATO: UN’OMBRA OPPRIMENTE?</w:t>
      </w:r>
    </w:p>
    <w:p w14:paraId="00000078" w14:textId="77777777" w:rsidR="00E5699C" w:rsidRDefault="00E5699C">
      <w:pPr>
        <w:spacing w:line="276" w:lineRule="auto"/>
        <w:jc w:val="both"/>
        <w:rPr>
          <w:rFonts w:ascii="Bookman Old Style" w:eastAsia="Bookman Old Style" w:hAnsi="Bookman Old Style" w:cs="Bookman Old Style"/>
          <w:b/>
          <w:bCs/>
          <w:color w:val="454545"/>
          <w:sz w:val="20"/>
          <w:szCs w:val="20"/>
        </w:rPr>
      </w:pPr>
    </w:p>
    <w:p w14:paraId="00000079"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Nonostante il passato sia evidentemente un ricordo, esso è tuttavia anche una componente che rimane per sempre nella propria vita.</w:t>
      </w:r>
    </w:p>
    <w:p w14:paraId="0000007A"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Il passato è così rilevante nel presente perché è quello che ci ha portati ad essere così come noi siamo oggi.</w:t>
      </w:r>
    </w:p>
    <w:p w14:paraId="0000007B"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Perciò l’unica cosa che una persona può davvero fare è accettarlo e non pensare di modificarlo ma piuttosto provare a cambiare nel presente per essere migliore nel futuro; convivere con il passato implica il cambiamento.</w:t>
      </w:r>
    </w:p>
    <w:p w14:paraId="0000007C"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È questa l’unica relazione che sussiste.</w:t>
      </w:r>
    </w:p>
    <w:p w14:paraId="0000007D" w14:textId="77777777" w:rsidR="00E5699C" w:rsidRDefault="00E5699C">
      <w:pPr>
        <w:spacing w:line="276" w:lineRule="auto"/>
        <w:jc w:val="both"/>
        <w:rPr>
          <w:rFonts w:ascii="Bookman Old Style" w:eastAsia="Bookman Old Style" w:hAnsi="Bookman Old Style" w:cs="Bookman Old Style"/>
          <w:color w:val="454545"/>
          <w:sz w:val="20"/>
          <w:szCs w:val="20"/>
        </w:rPr>
      </w:pPr>
    </w:p>
    <w:p w14:paraId="0000007E"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Occorre capire cosa è giusto fare, come è giusto comportarsi, per non commettere gli stessi errori e per far sì che gli altri non commettano con noi gli stessi errori.</w:t>
      </w:r>
    </w:p>
    <w:p w14:paraId="0000007F"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Accettare e convivere con ciò che è stato non significa approvare quello che è stato fatto, quello che è stato commesso o quello che è accaduto.</w:t>
      </w:r>
    </w:p>
    <w:p w14:paraId="00000080"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Quando qualcuno dice che ciò che è passato è alle spalle lo dice per fuggire da qualcosa ancora di vivido, che punge ancora.</w:t>
      </w:r>
    </w:p>
    <w:p w14:paraId="00000081"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 xml:space="preserve">Invece solo quando lo si </w:t>
      </w:r>
      <w:proofErr w:type="gramStart"/>
      <w:r>
        <w:rPr>
          <w:rFonts w:ascii="Bookman Old Style" w:eastAsia="Bookman Old Style" w:hAnsi="Bookman Old Style" w:cs="Bookman Old Style"/>
          <w:color w:val="454545"/>
          <w:sz w:val="20"/>
          <w:szCs w:val="20"/>
        </w:rPr>
        <w:t>accetta,  lo</w:t>
      </w:r>
      <w:proofErr w:type="gramEnd"/>
      <w:r>
        <w:rPr>
          <w:rFonts w:ascii="Bookman Old Style" w:eastAsia="Bookman Old Style" w:hAnsi="Bookman Old Style" w:cs="Bookman Old Style"/>
          <w:color w:val="454545"/>
          <w:sz w:val="20"/>
          <w:szCs w:val="20"/>
        </w:rPr>
        <w:t xml:space="preserve"> si integra.</w:t>
      </w:r>
    </w:p>
    <w:p w14:paraId="00000082"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Il passato è quindi indelebile, ti insegue e ti ritrova anche se cerchi di scappare, proprio per questo spesso risulta più facile rinchiudersi nel proprio ruolo di carnefice, o anche di vittima che sia, e crogiolarsi nel dolore piuttosto che prendere in mano la propria vita e modificarne la narrazione.</w:t>
      </w:r>
    </w:p>
    <w:p w14:paraId="00000083" w14:textId="77777777" w:rsidR="00E5699C" w:rsidRDefault="00E5699C">
      <w:pPr>
        <w:spacing w:line="276" w:lineRule="auto"/>
        <w:rPr>
          <w:rFonts w:ascii="Bookman Old Style" w:eastAsia="Bookman Old Style" w:hAnsi="Bookman Old Style" w:cs="Bookman Old Style"/>
          <w:color w:val="454545"/>
          <w:sz w:val="20"/>
          <w:szCs w:val="20"/>
        </w:rPr>
      </w:pPr>
    </w:p>
    <w:p w14:paraId="00000084"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Accettare e convivere con il passato richiede una fatica immensa sia nei panni della vittima che del carnefice.</w:t>
      </w:r>
    </w:p>
    <w:p w14:paraId="00000085" w14:textId="77777777" w:rsidR="00E5699C" w:rsidRDefault="00000000">
      <w:pPr>
        <w:spacing w:line="276" w:lineRule="auto"/>
        <w:jc w:val="both"/>
        <w:rPr>
          <w:rFonts w:ascii="Bookman Old Style" w:eastAsia="Bookman Old Style" w:hAnsi="Bookman Old Style" w:cs="Bookman Old Style"/>
          <w:color w:val="454545"/>
          <w:sz w:val="20"/>
          <w:szCs w:val="20"/>
        </w:rPr>
      </w:pPr>
      <w:r>
        <w:rPr>
          <w:rFonts w:ascii="Bookman Old Style" w:eastAsia="Bookman Old Style" w:hAnsi="Bookman Old Style" w:cs="Bookman Old Style"/>
          <w:color w:val="454545"/>
          <w:sz w:val="20"/>
          <w:szCs w:val="20"/>
        </w:rPr>
        <w:t xml:space="preserve">Nel primo caso ci si ritrova a fare i conti con un’ingiustizia subita, con un sentimento di sofferenza, con una serie di pugnalate; </w:t>
      </w:r>
      <w:proofErr w:type="gramStart"/>
      <w:r>
        <w:rPr>
          <w:rFonts w:ascii="Bookman Old Style" w:eastAsia="Bookman Old Style" w:hAnsi="Bookman Old Style" w:cs="Bookman Old Style"/>
          <w:color w:val="454545"/>
          <w:sz w:val="20"/>
          <w:szCs w:val="20"/>
        </w:rPr>
        <w:t>nel secondo bisogna</w:t>
      </w:r>
      <w:proofErr w:type="gramEnd"/>
      <w:r>
        <w:rPr>
          <w:rFonts w:ascii="Bookman Old Style" w:eastAsia="Bookman Old Style" w:hAnsi="Bookman Old Style" w:cs="Bookman Old Style"/>
          <w:color w:val="454545"/>
          <w:sz w:val="20"/>
          <w:szCs w:val="20"/>
        </w:rPr>
        <w:t xml:space="preserve"> avere a che fare con la versione di </w:t>
      </w:r>
      <w:proofErr w:type="gramStart"/>
      <w:r>
        <w:rPr>
          <w:rFonts w:ascii="Bookman Old Style" w:eastAsia="Bookman Old Style" w:hAnsi="Bookman Old Style" w:cs="Bookman Old Style"/>
          <w:color w:val="454545"/>
          <w:sz w:val="20"/>
          <w:szCs w:val="20"/>
        </w:rPr>
        <w:t>se</w:t>
      </w:r>
      <w:proofErr w:type="gramEnd"/>
      <w:r>
        <w:rPr>
          <w:rFonts w:ascii="Bookman Old Style" w:eastAsia="Bookman Old Style" w:hAnsi="Bookman Old Style" w:cs="Bookman Old Style"/>
          <w:color w:val="454545"/>
          <w:sz w:val="20"/>
          <w:szCs w:val="20"/>
        </w:rPr>
        <w:t xml:space="preserve"> stessi che più si odia, che si detesta a tal punto da volerla rimuovere </w:t>
      </w:r>
      <w:proofErr w:type="gramStart"/>
      <w:r>
        <w:rPr>
          <w:rFonts w:ascii="Bookman Old Style" w:eastAsia="Bookman Old Style" w:hAnsi="Bookman Old Style" w:cs="Bookman Old Style"/>
          <w:color w:val="454545"/>
          <w:sz w:val="20"/>
          <w:szCs w:val="20"/>
        </w:rPr>
        <w:t>o  dimenticare;  è</w:t>
      </w:r>
      <w:proofErr w:type="gramEnd"/>
      <w:r>
        <w:rPr>
          <w:rFonts w:ascii="Bookman Old Style" w:eastAsia="Bookman Old Style" w:hAnsi="Bookman Old Style" w:cs="Bookman Old Style"/>
          <w:color w:val="454545"/>
          <w:sz w:val="20"/>
          <w:szCs w:val="20"/>
        </w:rPr>
        <w:t xml:space="preserve"> quella parte di sé talmente distante da quello che siamo che non la riconosciamo più e che sembra appartenere ad un’altra persona. Ma rifiutarla non è la scelta giusta, anche se pare arrecare minor sofferenza. </w:t>
      </w:r>
      <w:proofErr w:type="gramStart"/>
      <w:r>
        <w:rPr>
          <w:rFonts w:ascii="Bookman Old Style" w:eastAsia="Bookman Old Style" w:hAnsi="Bookman Old Style" w:cs="Bookman Old Style"/>
          <w:color w:val="454545"/>
          <w:sz w:val="20"/>
          <w:szCs w:val="20"/>
        </w:rPr>
        <w:t>Infatti</w:t>
      </w:r>
      <w:proofErr w:type="gramEnd"/>
      <w:r>
        <w:rPr>
          <w:rFonts w:ascii="Bookman Old Style" w:eastAsia="Bookman Old Style" w:hAnsi="Bookman Old Style" w:cs="Bookman Old Style"/>
          <w:color w:val="454545"/>
          <w:sz w:val="20"/>
          <w:szCs w:val="20"/>
        </w:rPr>
        <w:t xml:space="preserve"> riuscire </w:t>
      </w:r>
      <w:r>
        <w:rPr>
          <w:rFonts w:ascii="Bookman Old Style" w:eastAsia="Bookman Old Style" w:hAnsi="Bookman Old Style" w:cs="Bookman Old Style"/>
          <w:color w:val="454545"/>
          <w:sz w:val="20"/>
          <w:szCs w:val="20"/>
        </w:rPr>
        <w:lastRenderedPageBreak/>
        <w:t>a conviverci richiede un percorso lungo, pieno di alti e bassi e di ricordi che stordiscono eppure, alla fine, permette di proseguire il cammino della vita con maggiore serenità e forse anche gioia.</w:t>
      </w:r>
    </w:p>
    <w:p w14:paraId="00000086" w14:textId="77777777" w:rsidR="00E5699C" w:rsidRDefault="00E5699C">
      <w:pPr>
        <w:spacing w:line="276" w:lineRule="auto"/>
        <w:jc w:val="both"/>
        <w:rPr>
          <w:rFonts w:ascii="Bookman Old Style" w:eastAsia="Bookman Old Style" w:hAnsi="Bookman Old Style" w:cs="Bookman Old Style"/>
          <w:b/>
          <w:bCs/>
          <w:sz w:val="20"/>
          <w:szCs w:val="20"/>
        </w:rPr>
      </w:pPr>
    </w:p>
    <w:p w14:paraId="00000087" w14:textId="77777777" w:rsidR="00E5699C" w:rsidRDefault="00000000">
      <w:pPr>
        <w:spacing w:line="276" w:lineRule="auto"/>
        <w:jc w:val="both"/>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L'UOMO È IL SUO ERRORE?</w:t>
      </w:r>
    </w:p>
    <w:p w14:paraId="00000088" w14:textId="77777777" w:rsidR="00E5699C" w:rsidRDefault="00E5699C">
      <w:pPr>
        <w:spacing w:line="276" w:lineRule="auto"/>
        <w:jc w:val="both"/>
        <w:rPr>
          <w:rFonts w:ascii="Bookman Old Style" w:eastAsia="Bookman Old Style" w:hAnsi="Bookman Old Style" w:cs="Bookman Old Style"/>
          <w:b/>
          <w:bCs/>
          <w:sz w:val="20"/>
          <w:szCs w:val="20"/>
        </w:rPr>
      </w:pPr>
    </w:p>
    <w:p w14:paraId="00000089"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La capacità di riconoscere l'umanità anche in chi ha sbagliato è un elemento fondamentale, è vedere l’altro non solo e unicamente come carnefice e colpevole, ma come essere umano, </w:t>
      </w:r>
      <w:proofErr w:type="gramStart"/>
      <w:r>
        <w:rPr>
          <w:rFonts w:ascii="Bookman Old Style" w:eastAsia="Bookman Old Style" w:hAnsi="Bookman Old Style" w:cs="Bookman Old Style"/>
          <w:sz w:val="20"/>
          <w:szCs w:val="20"/>
        </w:rPr>
        <w:t>andando  oltre</w:t>
      </w:r>
      <w:proofErr w:type="gramEnd"/>
      <w:r>
        <w:rPr>
          <w:rFonts w:ascii="Bookman Old Style" w:eastAsia="Bookman Old Style" w:hAnsi="Bookman Old Style" w:cs="Bookman Old Style"/>
          <w:sz w:val="20"/>
          <w:szCs w:val="20"/>
        </w:rPr>
        <w:t xml:space="preserve"> le azioni commesse.</w:t>
      </w:r>
    </w:p>
    <w:p w14:paraId="0000008A" w14:textId="77777777" w:rsidR="00E5699C" w:rsidRDefault="00E5699C">
      <w:pPr>
        <w:spacing w:line="276" w:lineRule="auto"/>
        <w:jc w:val="both"/>
        <w:rPr>
          <w:rFonts w:ascii="Bookman Old Style" w:eastAsia="Bookman Old Style" w:hAnsi="Bookman Old Style" w:cs="Bookman Old Style"/>
          <w:sz w:val="20"/>
          <w:szCs w:val="20"/>
        </w:rPr>
      </w:pPr>
    </w:p>
    <w:p w14:paraId="0000008B"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Se la nostra vita e il nostro </w:t>
      </w:r>
      <w:proofErr w:type="gramStart"/>
      <w:r>
        <w:rPr>
          <w:rFonts w:ascii="Bookman Old Style" w:eastAsia="Bookman Old Style" w:hAnsi="Bookman Old Style" w:cs="Bookman Old Style"/>
          <w:sz w:val="20"/>
          <w:szCs w:val="20"/>
        </w:rPr>
        <w:t>percorso infatti</w:t>
      </w:r>
      <w:proofErr w:type="gramEnd"/>
      <w:r>
        <w:rPr>
          <w:rFonts w:ascii="Bookman Old Style" w:eastAsia="Bookman Old Style" w:hAnsi="Bookman Old Style" w:cs="Bookman Old Style"/>
          <w:sz w:val="20"/>
          <w:szCs w:val="20"/>
        </w:rPr>
        <w:t xml:space="preserve"> non sono definiti da un'unica azione buona, perché una persona dovrebbe essere segnata per sempre da una sua scelta sbagliata?</w:t>
      </w:r>
    </w:p>
    <w:p w14:paraId="0000008C" w14:textId="77777777" w:rsidR="00E5699C" w:rsidRDefault="00E5699C">
      <w:pPr>
        <w:spacing w:line="276" w:lineRule="auto"/>
        <w:jc w:val="both"/>
        <w:rPr>
          <w:rFonts w:ascii="Bookman Old Style" w:eastAsia="Bookman Old Style" w:hAnsi="Bookman Old Style" w:cs="Bookman Old Style"/>
          <w:sz w:val="20"/>
          <w:szCs w:val="20"/>
        </w:rPr>
      </w:pPr>
    </w:p>
    <w:p w14:paraId="0000008D"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Si dovrebbe cercare di vincere l’attitudine a giudicare senza appello chi ci sta di fronte e cercare di andare oltre, riconoscendo l'umanità di ciascuno indipendentemente dal suo passato o proprio in virtù di quel passato che è stato superato.</w:t>
      </w:r>
    </w:p>
    <w:p w14:paraId="0000008E" w14:textId="77777777" w:rsidR="00E5699C" w:rsidRDefault="00000000">
      <w:pPr>
        <w:spacing w:line="276" w:lineRule="auto"/>
        <w:jc w:val="both"/>
        <w:rPr>
          <w:rFonts w:ascii="Bookman Old Style" w:eastAsia="Bookman Old Style" w:hAnsi="Bookman Old Style" w:cs="Bookman Old Style"/>
          <w:i/>
          <w:iCs/>
          <w:sz w:val="20"/>
          <w:szCs w:val="20"/>
        </w:rPr>
      </w:pPr>
      <w:r>
        <w:rPr>
          <w:rFonts w:ascii="Bookman Old Style" w:eastAsia="Bookman Old Style" w:hAnsi="Bookman Old Style" w:cs="Bookman Old Style"/>
          <w:sz w:val="20"/>
          <w:szCs w:val="20"/>
        </w:rPr>
        <w:t xml:space="preserve">Vedere nell'altro la volontà di essere una persona migliore che può cambiare il destino e la direzione della sua vita è segno di intelligenza e </w:t>
      </w:r>
      <w:r>
        <w:rPr>
          <w:rFonts w:ascii="Bookman Old Style" w:eastAsia="Bookman Old Style" w:hAnsi="Bookman Old Style" w:cs="Bookman Old Style"/>
          <w:i/>
          <w:iCs/>
          <w:sz w:val="20"/>
          <w:szCs w:val="20"/>
        </w:rPr>
        <w:t>humanitas.</w:t>
      </w:r>
    </w:p>
    <w:p w14:paraId="0000008F" w14:textId="77777777" w:rsidR="00E5699C" w:rsidRDefault="00E5699C">
      <w:pPr>
        <w:spacing w:line="276" w:lineRule="auto"/>
        <w:jc w:val="both"/>
        <w:rPr>
          <w:rFonts w:ascii="Bookman Old Style" w:eastAsia="Bookman Old Style" w:hAnsi="Bookman Old Style" w:cs="Bookman Old Style"/>
          <w:sz w:val="20"/>
          <w:szCs w:val="20"/>
        </w:rPr>
      </w:pPr>
    </w:p>
    <w:p w14:paraId="00000090" w14:textId="77777777" w:rsidR="00E5699C" w:rsidRDefault="00E5699C">
      <w:pPr>
        <w:spacing w:line="276" w:lineRule="auto"/>
        <w:jc w:val="both"/>
        <w:rPr>
          <w:rFonts w:ascii="Bookman Old Style" w:eastAsia="Bookman Old Style" w:hAnsi="Bookman Old Style" w:cs="Bookman Old Style"/>
          <w:sz w:val="20"/>
          <w:szCs w:val="20"/>
        </w:rPr>
      </w:pPr>
    </w:p>
    <w:p w14:paraId="00000091"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MALE È NON SAPER PERDONARE</w:t>
      </w:r>
    </w:p>
    <w:p w14:paraId="00000092" w14:textId="77777777" w:rsidR="00E5699C" w:rsidRDefault="00E5699C">
      <w:pPr>
        <w:spacing w:line="276" w:lineRule="auto"/>
        <w:rPr>
          <w:rFonts w:ascii="Bookman Old Style" w:eastAsia="Bookman Old Style" w:hAnsi="Bookman Old Style" w:cs="Bookman Old Style"/>
          <w:sz w:val="20"/>
          <w:szCs w:val="20"/>
        </w:rPr>
      </w:pPr>
    </w:p>
    <w:p w14:paraId="00000093"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Nella vita si sbaglia, perché l’uomo non </w:t>
      </w:r>
      <w:proofErr w:type="spellStart"/>
      <w:r>
        <w:rPr>
          <w:rFonts w:ascii="Bookman Old Style" w:eastAsia="Bookman Old Style" w:hAnsi="Bookman Old Style" w:cs="Bookman Old Style"/>
          <w:sz w:val="20"/>
          <w:szCs w:val="20"/>
        </w:rPr>
        <w:t>é</w:t>
      </w:r>
      <w:proofErr w:type="spellEnd"/>
      <w:r>
        <w:rPr>
          <w:rFonts w:ascii="Bookman Old Style" w:eastAsia="Bookman Old Style" w:hAnsi="Bookman Old Style" w:cs="Bookman Old Style"/>
          <w:sz w:val="20"/>
          <w:szCs w:val="20"/>
        </w:rPr>
        <w:t xml:space="preserve"> perfetto né mai </w:t>
      </w:r>
      <w:proofErr w:type="spellStart"/>
      <w:r>
        <w:rPr>
          <w:rFonts w:ascii="Bookman Old Style" w:eastAsia="Bookman Old Style" w:hAnsi="Bookman Old Style" w:cs="Bookman Old Style"/>
          <w:sz w:val="20"/>
          <w:szCs w:val="20"/>
        </w:rPr>
        <w:t>potrá</w:t>
      </w:r>
      <w:proofErr w:type="spellEnd"/>
      <w:r>
        <w:rPr>
          <w:rFonts w:ascii="Bookman Old Style" w:eastAsia="Bookman Old Style" w:hAnsi="Bookman Old Style" w:cs="Bookman Old Style"/>
          <w:sz w:val="20"/>
          <w:szCs w:val="20"/>
        </w:rPr>
        <w:t xml:space="preserve"> esserlo; certo gli sbagli sono diversi, sono gravi o sono sciocchi, riparabili o </w:t>
      </w:r>
      <w:proofErr w:type="gramStart"/>
      <w:r>
        <w:rPr>
          <w:rFonts w:ascii="Bookman Old Style" w:eastAsia="Bookman Old Style" w:hAnsi="Bookman Old Style" w:cs="Bookman Old Style"/>
          <w:sz w:val="20"/>
          <w:szCs w:val="20"/>
        </w:rPr>
        <w:t>non</w:t>
      </w:r>
      <w:proofErr w:type="gramEnd"/>
      <w:r>
        <w:rPr>
          <w:rFonts w:ascii="Bookman Old Style" w:eastAsia="Bookman Old Style" w:hAnsi="Bookman Old Style" w:cs="Bookman Old Style"/>
          <w:sz w:val="20"/>
          <w:szCs w:val="20"/>
        </w:rPr>
        <w:t xml:space="preserve">, ma lo sbaglio si perdona. </w:t>
      </w:r>
    </w:p>
    <w:p w14:paraId="00000094"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Probabilmente il perdono è un’arte per la quale non tutti sono portati, alcuni si fermano non pensandosi capaci, altri tentano di imparare. </w:t>
      </w:r>
    </w:p>
    <w:p w14:paraId="00000095"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Perdonare è rischioso, scomodo, si preferisce abbandonarsi all’odio o alla vendetta, ma che frutto produce? </w:t>
      </w:r>
    </w:p>
    <w:p w14:paraId="00000096"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Porta ad un crescendo del male, a voler fare del male, perché il male si insedia nell’animo e non lo abbandona, il male - lo abbiamo detto all’inizio - è facile. </w:t>
      </w:r>
    </w:p>
    <w:p w14:paraId="00000097"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Non sappiamo se potremo mai essere capaci di perdonare certe cose, ma sappiamo che vorremmo provare a sentire la gioia del perdono.</w:t>
      </w:r>
    </w:p>
    <w:p w14:paraId="00000098"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male è non saper perdonare proprio perché in assenza di perdono veniamo obbligati a vivere eternamente in quel dolore che abbiamo provocato o che abbiamo subito, rimanendone prigionieri. </w:t>
      </w:r>
    </w:p>
    <w:p w14:paraId="00000099"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Ma ogni prigioniero spera nella libertà.</w:t>
      </w:r>
    </w:p>
    <w:p w14:paraId="0000009A" w14:textId="77777777" w:rsidR="00E5699C" w:rsidRDefault="00E5699C">
      <w:pPr>
        <w:spacing w:line="276" w:lineRule="auto"/>
        <w:rPr>
          <w:rFonts w:ascii="Bookman Old Style" w:eastAsia="Bookman Old Style" w:hAnsi="Bookman Old Style" w:cs="Bookman Old Style"/>
          <w:b/>
          <w:bCs/>
          <w:sz w:val="20"/>
          <w:szCs w:val="20"/>
        </w:rPr>
      </w:pPr>
    </w:p>
    <w:p w14:paraId="0000009B"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LA SPERANZA</w:t>
      </w:r>
    </w:p>
    <w:p w14:paraId="0000009C" w14:textId="77777777" w:rsidR="00E5699C" w:rsidRDefault="00E5699C">
      <w:pPr>
        <w:spacing w:line="276" w:lineRule="auto"/>
        <w:rPr>
          <w:rFonts w:ascii="Bookman Old Style" w:eastAsia="Bookman Old Style" w:hAnsi="Bookman Old Style" w:cs="Bookman Old Style"/>
          <w:sz w:val="20"/>
          <w:szCs w:val="20"/>
        </w:rPr>
      </w:pPr>
    </w:p>
    <w:p w14:paraId="0000009D"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La speranza è un sentimento che vive nell’interiorità e che rende la visione del mondo più positiva: significa avere fiducia nel proprio successo, nella propria felicità, in un futuro migliore, nel riuscire a perseguire il proprio obiettivo. </w:t>
      </w:r>
    </w:p>
    <w:p w14:paraId="0000009E" w14:textId="77777777" w:rsidR="00E5699C" w:rsidRDefault="00000000">
      <w:pPr>
        <w:spacing w:line="276" w:lineRule="auto"/>
        <w:jc w:val="both"/>
        <w:rPr>
          <w:rFonts w:ascii="Bookman Old Style" w:eastAsia="Bookman Old Style" w:hAnsi="Bookman Old Style" w:cs="Bookman Old Style"/>
          <w:sz w:val="20"/>
          <w:szCs w:val="20"/>
        </w:rPr>
      </w:pPr>
      <w:proofErr w:type="gramStart"/>
      <w:r>
        <w:rPr>
          <w:rFonts w:ascii="Bookman Old Style" w:eastAsia="Bookman Old Style" w:hAnsi="Bookman Old Style" w:cs="Bookman Old Style"/>
          <w:sz w:val="20"/>
          <w:szCs w:val="20"/>
        </w:rPr>
        <w:t>E’</w:t>
      </w:r>
      <w:proofErr w:type="gramEnd"/>
      <w:r>
        <w:rPr>
          <w:rFonts w:ascii="Bookman Old Style" w:eastAsia="Bookman Old Style" w:hAnsi="Bookman Old Style" w:cs="Bookman Old Style"/>
          <w:sz w:val="20"/>
          <w:szCs w:val="20"/>
        </w:rPr>
        <w:t xml:space="preserve"> grazie alla speranza che le persone, dopo un brutto colpo inferto dalla vita, un errore anche imperdonabile compiuto o subito, trovano la forza di rialzarsi e di continuare la propria strada.</w:t>
      </w:r>
    </w:p>
    <w:p w14:paraId="0000009F"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Le persone che, invece, perdono la speranza o che non la coltivano muoiono interiormente, hanno una vista offuscata, si convincono che il corso delle cose non possa cambiare. </w:t>
      </w:r>
    </w:p>
    <w:p w14:paraId="000000A0" w14:textId="77777777" w:rsidR="00E5699C" w:rsidRDefault="00000000">
      <w:pPr>
        <w:spacing w:line="276" w:lineRule="auto"/>
        <w:jc w:val="both"/>
        <w:rPr>
          <w:rFonts w:ascii="Bookman Old Style" w:eastAsia="Bookman Old Style" w:hAnsi="Bookman Old Style" w:cs="Bookman Old Style"/>
          <w:sz w:val="20"/>
          <w:szCs w:val="20"/>
        </w:rPr>
      </w:pPr>
      <w:proofErr w:type="gramStart"/>
      <w:r>
        <w:rPr>
          <w:rFonts w:ascii="Bookman Old Style" w:eastAsia="Bookman Old Style" w:hAnsi="Bookman Old Style" w:cs="Bookman Old Style"/>
          <w:sz w:val="20"/>
          <w:szCs w:val="20"/>
        </w:rPr>
        <w:t>E’</w:t>
      </w:r>
      <w:proofErr w:type="gramEnd"/>
      <w:r>
        <w:rPr>
          <w:rFonts w:ascii="Bookman Old Style" w:eastAsia="Bookman Old Style" w:hAnsi="Bookman Old Style" w:cs="Bookman Old Style"/>
          <w:sz w:val="20"/>
          <w:szCs w:val="20"/>
        </w:rPr>
        <w:t xml:space="preserve"> allora importante dare più sostegno possibile a queste persone, non farle sentire sole e senza speranze, come fa Bruno con Emilia, poiché la vita è mutevole, continuamente migliorabile e si ha sempre la possibilità di crescere e di essere felici. “Ciò che il cuore vuole, c’è”, ha detto Matteo Severgnini, filosofo ed esperto di educazione, quindi non bisogna mai dimenticarsi che, in qualsiasi momento della vita, un’altra possibilità esiste.</w:t>
      </w:r>
    </w:p>
    <w:p w14:paraId="000000A1"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Non bisogna chiudersi alla vita, non bisogna nascondersi.</w:t>
      </w:r>
    </w:p>
    <w:p w14:paraId="000000A2" w14:textId="77777777" w:rsidR="00E5699C" w:rsidRDefault="00E5699C">
      <w:pPr>
        <w:spacing w:line="276" w:lineRule="auto"/>
        <w:jc w:val="both"/>
        <w:rPr>
          <w:rFonts w:ascii="Bookman Old Style" w:eastAsia="Bookman Old Style" w:hAnsi="Bookman Old Style" w:cs="Bookman Old Style"/>
          <w:b/>
          <w:bCs/>
          <w:sz w:val="20"/>
          <w:szCs w:val="20"/>
        </w:rPr>
      </w:pPr>
    </w:p>
    <w:p w14:paraId="000000A3"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b/>
          <w:bCs/>
          <w:sz w:val="20"/>
          <w:szCs w:val="20"/>
        </w:rPr>
        <w:t xml:space="preserve">RIFUGI COME GABBIE </w:t>
      </w:r>
    </w:p>
    <w:p w14:paraId="000000A4" w14:textId="77777777" w:rsidR="00E5699C" w:rsidRDefault="00E5699C">
      <w:pPr>
        <w:spacing w:line="276" w:lineRule="auto"/>
        <w:rPr>
          <w:rFonts w:ascii="Bookman Old Style" w:eastAsia="Bookman Old Style" w:hAnsi="Bookman Old Style" w:cs="Bookman Old Style"/>
          <w:b/>
          <w:bCs/>
          <w:sz w:val="20"/>
          <w:szCs w:val="20"/>
        </w:rPr>
      </w:pPr>
    </w:p>
    <w:p w14:paraId="000000A5"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lastRenderedPageBreak/>
        <w:t xml:space="preserve">In </w:t>
      </w:r>
      <w:r>
        <w:rPr>
          <w:rFonts w:ascii="Bookman Old Style" w:eastAsia="Bookman Old Style" w:hAnsi="Bookman Old Style" w:cs="Bookman Old Style"/>
          <w:i/>
          <w:iCs/>
          <w:sz w:val="20"/>
          <w:szCs w:val="20"/>
        </w:rPr>
        <w:t>Cuore nero</w:t>
      </w:r>
      <w:r>
        <w:rPr>
          <w:rFonts w:ascii="Bookman Old Style" w:eastAsia="Bookman Old Style" w:hAnsi="Bookman Old Style" w:cs="Bookman Old Style"/>
          <w:sz w:val="20"/>
          <w:szCs w:val="20"/>
        </w:rPr>
        <w:t xml:space="preserve"> Sassaia è un posto speciale. Per Emilia e Bruno, ognuno con il male dentro per essere stati rispettivamente una carnefice e una </w:t>
      </w:r>
      <w:proofErr w:type="gramStart"/>
      <w:r>
        <w:rPr>
          <w:rFonts w:ascii="Bookman Old Style" w:eastAsia="Bookman Old Style" w:hAnsi="Bookman Old Style" w:cs="Bookman Old Style"/>
          <w:sz w:val="20"/>
          <w:szCs w:val="20"/>
        </w:rPr>
        <w:t>vittima,  è</w:t>
      </w:r>
      <w:proofErr w:type="gramEnd"/>
      <w:r>
        <w:rPr>
          <w:rFonts w:ascii="Bookman Old Style" w:eastAsia="Bookman Old Style" w:hAnsi="Bookman Old Style" w:cs="Bookman Old Style"/>
          <w:sz w:val="20"/>
          <w:szCs w:val="20"/>
        </w:rPr>
        <w:t xml:space="preserve"> un nascondiglio sicuro, dove sperano di poter scappare dal mondo esterno e dai giudizi della gente, dove sperano di sottrarsi al loro passato.  Lì, tra le montagne, le loro ferite hanno per un po’ l’illusione di guarire perché nessuno li vede o li giudica per quello che hanno fatto, finché nessuno li conosce, finché vivono negando la propria verità,</w:t>
      </w:r>
    </w:p>
    <w:p w14:paraId="000000A6"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Il problema di questo luogo emerge nel momento in cui non rappresenta più solo un luogo di “ristoro”, ma diviene una fuga dalla paura di confrontarsi con la società ma anche con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stessi dentro la società.</w:t>
      </w:r>
    </w:p>
    <w:p w14:paraId="000000A7"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Sassaia li protegge, ma li tiene anche lontani dalla vita vera. Infatti, se restassero lì, non potrebbero andare avanti, </w:t>
      </w:r>
      <w:proofErr w:type="gramStart"/>
      <w:r>
        <w:rPr>
          <w:rFonts w:ascii="Bookman Old Style" w:eastAsia="Bookman Old Style" w:hAnsi="Bookman Old Style" w:cs="Bookman Old Style"/>
          <w:sz w:val="20"/>
          <w:szCs w:val="20"/>
        </w:rPr>
        <w:t>perché  pensano</w:t>
      </w:r>
      <w:proofErr w:type="gramEnd"/>
      <w:r>
        <w:rPr>
          <w:rFonts w:ascii="Bookman Old Style" w:eastAsia="Bookman Old Style" w:hAnsi="Bookman Old Style" w:cs="Bookman Old Style"/>
          <w:sz w:val="20"/>
          <w:szCs w:val="20"/>
        </w:rPr>
        <w:t xml:space="preserve"> che il mondo là fuori, quello della verità non sia pronto a perdonarli o a capirli.</w:t>
      </w:r>
    </w:p>
    <w:p w14:paraId="000000A8"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Rifugiarsi a Sassaia significa rinunciare a vivere davvero. È un posto dove si può riprendere fiato, ma dove non si può restare per sempre. Emilia e Bruno possono risolvere i loro problemi solo scendendo dalla montagna e confrontandosi con la vita, perché la vera guarigione non è nascondersi, ma imparare a vivere di nuovo con gli altri, nonostante tutto.</w:t>
      </w:r>
    </w:p>
    <w:p w14:paraId="000000A9"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Dal male che si prova si esce solo vivendo nella verità, nell’autenticità. Dal dolore di guardarsi dentro e di farsi guardare dentro può nascere di nuovo l’amore: per </w:t>
      </w:r>
      <w:proofErr w:type="gramStart"/>
      <w:r>
        <w:rPr>
          <w:rFonts w:ascii="Bookman Old Style" w:eastAsia="Bookman Old Style" w:hAnsi="Bookman Old Style" w:cs="Bookman Old Style"/>
          <w:sz w:val="20"/>
          <w:szCs w:val="20"/>
        </w:rPr>
        <w:t>se</w:t>
      </w:r>
      <w:proofErr w:type="gramEnd"/>
      <w:r>
        <w:rPr>
          <w:rFonts w:ascii="Bookman Old Style" w:eastAsia="Bookman Old Style" w:hAnsi="Bookman Old Style" w:cs="Bookman Old Style"/>
          <w:sz w:val="20"/>
          <w:szCs w:val="20"/>
        </w:rPr>
        <w:t xml:space="preserve"> stessi, per gli altri per la vita.</w:t>
      </w:r>
    </w:p>
    <w:p w14:paraId="000000AA" w14:textId="77777777" w:rsidR="00E5699C" w:rsidRDefault="00E5699C">
      <w:pPr>
        <w:spacing w:line="276" w:lineRule="auto"/>
        <w:rPr>
          <w:rFonts w:ascii="Bookman Old Style" w:eastAsia="Bookman Old Style" w:hAnsi="Bookman Old Style" w:cs="Bookman Old Style"/>
          <w:sz w:val="20"/>
          <w:szCs w:val="20"/>
        </w:rPr>
      </w:pPr>
    </w:p>
    <w:p w14:paraId="000000AB" w14:textId="77777777" w:rsidR="00E5699C" w:rsidRDefault="00000000">
      <w:pPr>
        <w:spacing w:line="276" w:lineRule="auto"/>
        <w:rPr>
          <w:rFonts w:ascii="Bookman Old Style" w:eastAsia="Bookman Old Style" w:hAnsi="Bookman Old Style" w:cs="Bookman Old Style"/>
          <w:b/>
          <w:bCs/>
          <w:sz w:val="20"/>
          <w:szCs w:val="20"/>
        </w:rPr>
      </w:pPr>
      <w:r>
        <w:rPr>
          <w:rFonts w:ascii="Bookman Old Style" w:eastAsia="Bookman Old Style" w:hAnsi="Bookman Old Style" w:cs="Bookman Old Style"/>
          <w:sz w:val="20"/>
          <w:szCs w:val="20"/>
        </w:rPr>
        <w:t>“</w:t>
      </w:r>
      <w:r>
        <w:rPr>
          <w:rFonts w:ascii="Bookman Old Style" w:eastAsia="Bookman Old Style" w:hAnsi="Bookman Old Style" w:cs="Bookman Old Style"/>
          <w:b/>
          <w:bCs/>
          <w:sz w:val="20"/>
          <w:szCs w:val="20"/>
        </w:rPr>
        <w:t>SI VIVE DA INNAMORATI O DA ABITUATI”</w:t>
      </w:r>
    </w:p>
    <w:p w14:paraId="000000AC" w14:textId="77777777" w:rsidR="00E5699C" w:rsidRDefault="00E5699C">
      <w:pPr>
        <w:spacing w:line="276" w:lineRule="auto"/>
        <w:rPr>
          <w:rFonts w:ascii="Bookman Old Style" w:eastAsia="Bookman Old Style" w:hAnsi="Bookman Old Style" w:cs="Bookman Old Style"/>
          <w:b/>
          <w:bCs/>
          <w:sz w:val="20"/>
          <w:szCs w:val="20"/>
        </w:rPr>
      </w:pPr>
    </w:p>
    <w:p w14:paraId="000000AD"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A tale proposito durante l’incontro con Silvia Avallone, autrice di </w:t>
      </w:r>
      <w:r>
        <w:rPr>
          <w:rFonts w:ascii="Bookman Old Style" w:eastAsia="Bookman Old Style" w:hAnsi="Bookman Old Style" w:cs="Bookman Old Style"/>
          <w:i/>
          <w:iCs/>
          <w:sz w:val="20"/>
          <w:szCs w:val="20"/>
        </w:rPr>
        <w:t xml:space="preserve">Cuore nero, </w:t>
      </w:r>
      <w:r>
        <w:rPr>
          <w:rFonts w:ascii="Bookman Old Style" w:eastAsia="Bookman Old Style" w:hAnsi="Bookman Old Style" w:cs="Bookman Old Style"/>
          <w:sz w:val="20"/>
          <w:szCs w:val="20"/>
        </w:rPr>
        <w:t>Matteo Severgnini, che ha partecipato alla conferenza e che ha conosciuto personalmente la sofferenza e il non senso rispetto alla propria vita, ha pronunciato una frase molto significativa: “Si può vivere da innamorati o da abituati”.</w:t>
      </w:r>
    </w:p>
    <w:p w14:paraId="000000AE"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È una affermazione importante </w:t>
      </w:r>
      <w:proofErr w:type="gramStart"/>
      <w:r>
        <w:rPr>
          <w:rFonts w:ascii="Bookman Old Style" w:eastAsia="Bookman Old Style" w:hAnsi="Bookman Old Style" w:cs="Bookman Old Style"/>
          <w:sz w:val="20"/>
          <w:szCs w:val="20"/>
        </w:rPr>
        <w:t>perché  descrive</w:t>
      </w:r>
      <w:proofErr w:type="gramEnd"/>
      <w:r>
        <w:rPr>
          <w:rFonts w:ascii="Bookman Old Style" w:eastAsia="Bookman Old Style" w:hAnsi="Bookman Old Style" w:cs="Bookman Old Style"/>
          <w:sz w:val="20"/>
          <w:szCs w:val="20"/>
        </w:rPr>
        <w:t xml:space="preserve"> due modi completamente diversi di guardare la vita. </w:t>
      </w:r>
    </w:p>
    <w:p w14:paraId="000000AF"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Vivere da abituati significa andare avanti per inerzia, accettare la propria realtà senza metterla davvero in discussione, come se non fosse possibile cambiarla. È una condizione quasi di rassegnazione, in cui le giornate si ripetono sempre uguali e si smette di aspettare qualcosa di diverso.</w:t>
      </w:r>
    </w:p>
    <w:p w14:paraId="000000B0"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Vivere da innamorati, invece, non intende solo lo stato di quando si prova amore per una persona, ma è un atteggiamento verso la vita: significa continuare a desiderare, a sperare, a credere che qualcosa possa cambiare. È una forza che tiene vivi, che impedisce di arrendersi completamente.</w:t>
      </w:r>
    </w:p>
    <w:p w14:paraId="000000B1" w14:textId="77777777" w:rsidR="00E5699C" w:rsidRDefault="00E5699C">
      <w:pPr>
        <w:spacing w:line="276" w:lineRule="auto"/>
        <w:jc w:val="both"/>
        <w:rPr>
          <w:rFonts w:ascii="Bookman Old Style" w:eastAsia="Bookman Old Style" w:hAnsi="Bookman Old Style" w:cs="Bookman Old Style"/>
          <w:sz w:val="20"/>
          <w:szCs w:val="20"/>
        </w:rPr>
      </w:pPr>
    </w:p>
    <w:p w14:paraId="000000B2"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Questa riflessione si collega profondamente a </w:t>
      </w:r>
      <w:r>
        <w:rPr>
          <w:rFonts w:ascii="Bookman Old Style" w:eastAsia="Bookman Old Style" w:hAnsi="Bookman Old Style" w:cs="Bookman Old Style"/>
          <w:i/>
          <w:iCs/>
          <w:sz w:val="20"/>
          <w:szCs w:val="20"/>
        </w:rPr>
        <w:t>Cuore nero</w:t>
      </w:r>
      <w:r>
        <w:rPr>
          <w:rFonts w:ascii="Bookman Old Style" w:eastAsia="Bookman Old Style" w:hAnsi="Bookman Old Style" w:cs="Bookman Old Style"/>
          <w:sz w:val="20"/>
          <w:szCs w:val="20"/>
        </w:rPr>
        <w:t xml:space="preserve">, perché nel romanzo i personaggi si muovono proprio tra questi due diversi atteggiamenti. Da una parte c’è il peso della realtà in cui vivono, che li spinge verso l’abitudine, verso una sorta di immobilità fatta di limiti sociali, sofferenza, senso insopprimibile di colpa e di </w:t>
      </w:r>
      <w:proofErr w:type="gramStart"/>
      <w:r>
        <w:rPr>
          <w:rFonts w:ascii="Bookman Old Style" w:eastAsia="Bookman Old Style" w:hAnsi="Bookman Old Style" w:cs="Bookman Old Style"/>
          <w:sz w:val="20"/>
          <w:szCs w:val="20"/>
        </w:rPr>
        <w:t>rabbia  e</w:t>
      </w:r>
      <w:proofErr w:type="gramEnd"/>
      <w:r>
        <w:rPr>
          <w:rFonts w:ascii="Bookman Old Style" w:eastAsia="Bookman Old Style" w:hAnsi="Bookman Old Style" w:cs="Bookman Old Style"/>
          <w:sz w:val="20"/>
          <w:szCs w:val="20"/>
        </w:rPr>
        <w:t xml:space="preserve"> mancanza di prospettive. In certi momenti sembra che non possano fare altro che accettare ciò che hanno, come se il loro destino fosse già scritto.</w:t>
      </w:r>
    </w:p>
    <w:p w14:paraId="000000B3"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Dall’altra parte, però, emerge continuamente il bisogno di qualcosa di più: il desiderio di essere amati, di essere visti, di uscire da quella rigida condizione. Ed è proprio questo desiderio, questa forma di “amore” in senso ampio, che rompe l’abitudine e introduce la possibilità del cambiamento.</w:t>
      </w:r>
    </w:p>
    <w:p w14:paraId="000000B4"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Anche quando tutto sembra fermo, c’è sempre una tensione verso qualcosa di diverso, c’è sempre un invito a non perdere la spinta alla speranza, anche quando è più difficile tenerla viva.</w:t>
      </w:r>
    </w:p>
    <w:p w14:paraId="000000B5" w14:textId="77777777" w:rsidR="00E5699C" w:rsidRDefault="00000000">
      <w:pPr>
        <w:spacing w:line="276" w:lineRule="auto"/>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L'importante è sapere accogliere l’invito e non avere paura di tornare ad essere felici.</w:t>
      </w:r>
    </w:p>
    <w:p w14:paraId="000000B6" w14:textId="77777777" w:rsidR="00E5699C" w:rsidRDefault="00E5699C">
      <w:pPr>
        <w:spacing w:line="276" w:lineRule="auto"/>
        <w:jc w:val="both"/>
        <w:rPr>
          <w:rFonts w:ascii="Bookman Old Style" w:eastAsia="Bookman Old Style" w:hAnsi="Bookman Old Style" w:cs="Bookman Old Style"/>
          <w:sz w:val="20"/>
          <w:szCs w:val="20"/>
        </w:rPr>
      </w:pPr>
    </w:p>
    <w:p w14:paraId="000000B7" w14:textId="77777777" w:rsidR="00E5699C" w:rsidRDefault="00E5699C">
      <w:pPr>
        <w:spacing w:line="276" w:lineRule="auto"/>
        <w:jc w:val="both"/>
        <w:rPr>
          <w:rFonts w:ascii="Bookman Old Style" w:eastAsia="Bookman Old Style" w:hAnsi="Bookman Old Style" w:cs="Bookman Old Style"/>
          <w:sz w:val="20"/>
          <w:szCs w:val="20"/>
        </w:rPr>
      </w:pPr>
    </w:p>
    <w:p w14:paraId="000000B8" w14:textId="77777777" w:rsidR="00E5699C" w:rsidRDefault="00E5699C">
      <w:pPr>
        <w:spacing w:line="276" w:lineRule="auto"/>
        <w:jc w:val="both"/>
        <w:rPr>
          <w:rFonts w:ascii="Bookman Old Style" w:eastAsia="Bookman Old Style" w:hAnsi="Bookman Old Style" w:cs="Bookman Old Style"/>
          <w:sz w:val="20"/>
          <w:szCs w:val="20"/>
        </w:rPr>
      </w:pPr>
    </w:p>
    <w:p w14:paraId="000000B9" w14:textId="77777777" w:rsidR="00E5699C" w:rsidRDefault="00E5699C">
      <w:pPr>
        <w:spacing w:line="276" w:lineRule="auto"/>
        <w:jc w:val="both"/>
        <w:rPr>
          <w:rFonts w:ascii="Bookman Old Style" w:eastAsia="Bookman Old Style" w:hAnsi="Bookman Old Style" w:cs="Bookman Old Style"/>
          <w:sz w:val="20"/>
          <w:szCs w:val="20"/>
        </w:rPr>
      </w:pPr>
    </w:p>
    <w:p w14:paraId="000000BA" w14:textId="77777777" w:rsidR="00E5699C" w:rsidRDefault="00E5699C">
      <w:pPr>
        <w:spacing w:before="240" w:after="120" w:line="276" w:lineRule="auto"/>
        <w:rPr>
          <w:rFonts w:ascii="Bookman Old Style" w:eastAsia="Bookman Old Style" w:hAnsi="Bookman Old Style" w:cs="Bookman Old Style"/>
          <w:b/>
          <w:bCs/>
          <w:sz w:val="20"/>
          <w:szCs w:val="20"/>
        </w:rPr>
      </w:pPr>
    </w:p>
    <w:p w14:paraId="000000BB" w14:textId="77777777" w:rsidR="00E5699C" w:rsidRDefault="00E5699C">
      <w:pPr>
        <w:spacing w:line="276" w:lineRule="auto"/>
        <w:jc w:val="center"/>
        <w:rPr>
          <w:rFonts w:ascii="Bookman Old Style" w:eastAsia="Bookman Old Style" w:hAnsi="Bookman Old Style" w:cs="Bookman Old Style"/>
          <w:b/>
          <w:bCs/>
          <w:sz w:val="20"/>
          <w:szCs w:val="20"/>
        </w:rPr>
      </w:pPr>
    </w:p>
    <w:p w14:paraId="000000BC" w14:textId="77777777" w:rsidR="00E5699C" w:rsidRDefault="00E5699C">
      <w:pPr>
        <w:spacing w:line="276" w:lineRule="auto"/>
        <w:jc w:val="center"/>
        <w:rPr>
          <w:rFonts w:ascii="Bookman Old Style" w:eastAsia="Bookman Old Style" w:hAnsi="Bookman Old Style" w:cs="Bookman Old Style"/>
          <w:b/>
          <w:bCs/>
          <w:sz w:val="20"/>
          <w:szCs w:val="20"/>
        </w:rPr>
      </w:pPr>
    </w:p>
    <w:p w14:paraId="000000BD" w14:textId="77777777" w:rsidR="00E5699C" w:rsidRDefault="00E5699C">
      <w:pPr>
        <w:spacing w:line="276" w:lineRule="auto"/>
        <w:jc w:val="center"/>
        <w:rPr>
          <w:rFonts w:ascii="Bookman Old Style" w:eastAsia="Bookman Old Style" w:hAnsi="Bookman Old Style" w:cs="Bookman Old Style"/>
          <w:b/>
          <w:bCs/>
          <w:sz w:val="20"/>
          <w:szCs w:val="20"/>
        </w:rPr>
      </w:pPr>
    </w:p>
    <w:p w14:paraId="000000BE" w14:textId="77777777" w:rsidR="00E5699C" w:rsidRDefault="00E5699C">
      <w:pPr>
        <w:spacing w:line="276" w:lineRule="auto"/>
        <w:jc w:val="center"/>
        <w:rPr>
          <w:rFonts w:ascii="Bookman Old Style" w:eastAsia="Bookman Old Style" w:hAnsi="Bookman Old Style" w:cs="Bookman Old Style"/>
          <w:b/>
          <w:bCs/>
          <w:sz w:val="20"/>
          <w:szCs w:val="20"/>
        </w:rPr>
      </w:pPr>
    </w:p>
    <w:p w14:paraId="000000BF" w14:textId="77777777" w:rsidR="00E5699C" w:rsidRDefault="00E5699C">
      <w:pPr>
        <w:spacing w:line="276" w:lineRule="auto"/>
        <w:jc w:val="center"/>
        <w:rPr>
          <w:rFonts w:ascii="Bookman Old Style" w:eastAsia="Bookman Old Style" w:hAnsi="Bookman Old Style" w:cs="Bookman Old Style"/>
          <w:sz w:val="20"/>
          <w:szCs w:val="20"/>
        </w:rPr>
      </w:pPr>
    </w:p>
    <w:sectPr w:rsidR="00E5699C">
      <w:headerReference w:type="default" r:id="rId7"/>
      <w:footerReference w:type="default" r:id="rId8"/>
      <w:pgSz w:w="11900" w:h="16840"/>
      <w:pgMar w:top="1417"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8286D6" w14:textId="77777777" w:rsidR="00E2167A" w:rsidRDefault="00E2167A">
      <w:r>
        <w:separator/>
      </w:r>
    </w:p>
  </w:endnote>
  <w:endnote w:type="continuationSeparator" w:id="0">
    <w:p w14:paraId="13CC13D6" w14:textId="77777777" w:rsidR="00E2167A" w:rsidRDefault="00E21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E5B03707-8EBC-1742-9354-89D2941F5DCF}"/>
    <w:embedItalic r:id="rId2" w:fontKey="{87B94229-F855-D646-99C9-C9FB951DDD17}"/>
  </w:font>
  <w:font w:name="Play">
    <w:panose1 w:val="04050603000602020202"/>
    <w:charset w:val="00"/>
    <w:family w:val="auto"/>
    <w:pitch w:val="default"/>
    <w:embedRegular r:id="rId3" w:fontKey="{54AC47FB-BABA-6B47-93F2-A350BD181C12}"/>
  </w:font>
  <w:font w:name="Times New Roman">
    <w:panose1 w:val="02020603050405020304"/>
    <w:charset w:val="00"/>
    <w:family w:val="roman"/>
    <w:pitch w:val="variable"/>
    <w:sig w:usb0="E0002EFF" w:usb1="C000785B" w:usb2="00000009" w:usb3="00000000" w:csb0="000001FF" w:csb1="00000000"/>
    <w:embedRegular r:id="rId4" w:fontKey="{69920FC1-1942-DF47-88D3-316AA32FD970}"/>
    <w:embedBold r:id="rId5" w:fontKey="{41272141-0FF0-EF49-AC23-F1A789AE390A}"/>
    <w:embedItalic r:id="rId6" w:fontKey="{D055E6EB-ED93-CB46-AB3B-E73A40433153}"/>
  </w:font>
  <w:font w:name="Aptos Display">
    <w:panose1 w:val="020B0004020202020204"/>
    <w:charset w:val="00"/>
    <w:family w:val="swiss"/>
    <w:pitch w:val="variable"/>
    <w:sig w:usb0="20000287" w:usb1="00000003" w:usb2="00000000" w:usb3="00000000" w:csb0="0000019F" w:csb1="00000000"/>
    <w:embedRegular r:id="rId7" w:fontKey="{95E30559-C841-4846-AAA9-0DD54ECB5E0C}"/>
  </w:font>
  <w:font w:name="Bookman Old Style">
    <w:panose1 w:val="02050604050505020204"/>
    <w:charset w:val="00"/>
    <w:family w:val="roman"/>
    <w:pitch w:val="variable"/>
    <w:sig w:usb0="00000287" w:usb1="00000000" w:usb2="00000000" w:usb3="00000000" w:csb0="0000009F" w:csb1="00000000"/>
    <w:embedRegular r:id="rId8" w:fontKey="{9001B394-9832-624D-9675-F47292F402FE}"/>
    <w:embedBold r:id="rId9" w:fontKey="{00EC6703-9646-2B49-841C-27A6F53A4697}"/>
    <w:embedItalic r:id="rId10" w:fontKey="{A7B0D2E1-6899-7A41-B27B-7FCBCE62DC1C}"/>
    <w:embedBoldItalic r:id="rId11" w:fontKey="{F8CF5030-2DB1-E743-BBEE-7136E0E363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C1" w14:textId="66B77D81" w:rsidR="00E5699C" w:rsidRDefault="00000000">
    <w:pPr>
      <w:jc w:val="right"/>
    </w:pPr>
    <w:r>
      <w:rPr>
        <w:rFonts w:ascii="Bookman Old Style" w:eastAsia="Bookman Old Style" w:hAnsi="Bookman Old Style" w:cs="Bookman Old Style"/>
        <w:b/>
        <w:bCs/>
        <w:sz w:val="20"/>
        <w:szCs w:val="20"/>
      </w:rPr>
      <w:fldChar w:fldCharType="begin"/>
    </w:r>
    <w:r>
      <w:rPr>
        <w:rFonts w:ascii="Bookman Old Style" w:eastAsia="Bookman Old Style" w:hAnsi="Bookman Old Style" w:cs="Bookman Old Style"/>
        <w:b/>
        <w:bCs/>
        <w:sz w:val="20"/>
        <w:szCs w:val="20"/>
      </w:rPr>
      <w:instrText>PAGE</w:instrText>
    </w:r>
    <w:r>
      <w:rPr>
        <w:rFonts w:ascii="Bookman Old Style" w:eastAsia="Bookman Old Style" w:hAnsi="Bookman Old Style" w:cs="Bookman Old Style"/>
        <w:b/>
        <w:bCs/>
        <w:sz w:val="20"/>
        <w:szCs w:val="20"/>
      </w:rPr>
      <w:fldChar w:fldCharType="separate"/>
    </w:r>
    <w:r w:rsidR="007E28AE">
      <w:rPr>
        <w:rFonts w:ascii="Bookman Old Style" w:eastAsia="Bookman Old Style" w:hAnsi="Bookman Old Style" w:cs="Bookman Old Style"/>
        <w:b/>
        <w:bCs/>
        <w:noProof/>
        <w:sz w:val="20"/>
        <w:szCs w:val="20"/>
      </w:rPr>
      <w:t>1</w:t>
    </w:r>
    <w:r>
      <w:rPr>
        <w:rFonts w:ascii="Bookman Old Style" w:eastAsia="Bookman Old Style" w:hAnsi="Bookman Old Style" w:cs="Bookman Old Style"/>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832919" w14:textId="77777777" w:rsidR="00E2167A" w:rsidRDefault="00E2167A">
      <w:r>
        <w:separator/>
      </w:r>
    </w:p>
  </w:footnote>
  <w:footnote w:type="continuationSeparator" w:id="0">
    <w:p w14:paraId="426DE32E" w14:textId="77777777" w:rsidR="00E2167A" w:rsidRDefault="00E21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C0" w14:textId="77777777" w:rsidR="00E5699C" w:rsidRDefault="00E5699C"/>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99C"/>
    <w:rsid w:val="007E28AE"/>
    <w:rsid w:val="00D2654B"/>
    <w:rsid w:val="00E2167A"/>
    <w:rsid w:val="00E569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A1394D18-3F17-8844-97E2-C5B1F5052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outlineLvl w:val="5"/>
    </w:pPr>
    <w:rPr>
      <w:i/>
      <w:iCs/>
      <w:color w:val="595959"/>
    </w:rPr>
  </w:style>
  <w:style w:type="paragraph" w:styleId="Titolo7">
    <w:name w:val="heading 7"/>
    <w:link w:val="Titolo7Carattere"/>
    <w:uiPriority w:val="9"/>
    <w:semiHidden/>
    <w:unhideWhenUsed/>
    <w:qFormat/>
    <w:rsid w:val="004E260C"/>
    <w:pPr>
      <w:keepNext/>
      <w:keepLines/>
      <w:spacing w:before="40"/>
      <w:outlineLvl w:val="6"/>
    </w:pPr>
    <w:rPr>
      <w:rFonts w:eastAsiaTheme="majorEastAsia" w:cstheme="majorBidi"/>
      <w:color w:val="595959" w:themeColor="text1" w:themeTint="A6"/>
    </w:rPr>
  </w:style>
  <w:style w:type="paragraph" w:styleId="Titolo8">
    <w:name w:val="heading 8"/>
    <w:link w:val="Titolo8Carattere"/>
    <w:uiPriority w:val="9"/>
    <w:semiHidden/>
    <w:unhideWhenUsed/>
    <w:qFormat/>
    <w:rsid w:val="004E260C"/>
    <w:pPr>
      <w:keepNext/>
      <w:keepLines/>
      <w:outlineLvl w:val="7"/>
    </w:pPr>
    <w:rPr>
      <w:rFonts w:eastAsiaTheme="majorEastAsia" w:cstheme="majorBidi"/>
      <w:i/>
      <w:iCs/>
      <w:color w:val="272727" w:themeColor="text1" w:themeTint="D8"/>
    </w:rPr>
  </w:style>
  <w:style w:type="paragraph" w:styleId="Titolo9">
    <w:name w:val="heading 9"/>
    <w:link w:val="Titolo9Carattere"/>
    <w:uiPriority w:val="9"/>
    <w:semiHidden/>
    <w:unhideWhenUsed/>
    <w:qFormat/>
    <w:rsid w:val="004E260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pPr>
    <w:rPr>
      <w:rFonts w:ascii="Play" w:eastAsia="Play" w:hAnsi="Play" w:cs="Play"/>
      <w:sz w:val="56"/>
      <w:szCs w:val="56"/>
    </w:rPr>
  </w:style>
  <w:style w:type="character" w:customStyle="1" w:styleId="Titolo1Carattere">
    <w:name w:val="Titolo 1 Carattere"/>
    <w:basedOn w:val="Carpredefinitoparagrafo"/>
    <w:uiPriority w:val="9"/>
    <w:rsid w:val="004E260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semiHidden/>
    <w:rsid w:val="004E260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semiHidden/>
    <w:rsid w:val="004E260C"/>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4E260C"/>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4E260C"/>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rsid w:val="004E260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E260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E260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E260C"/>
    <w:rPr>
      <w:rFonts w:eastAsiaTheme="majorEastAsia" w:cstheme="majorBidi"/>
      <w:color w:val="272727" w:themeColor="text1" w:themeTint="D8"/>
    </w:rPr>
  </w:style>
  <w:style w:type="character" w:customStyle="1" w:styleId="TitoloCarattere">
    <w:name w:val="Titolo Carattere"/>
    <w:basedOn w:val="Carpredefinitoparagrafo"/>
    <w:uiPriority w:val="10"/>
    <w:rsid w:val="004E260C"/>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4E260C"/>
    <w:rPr>
      <w:rFonts w:eastAsiaTheme="majorEastAsia" w:cstheme="majorBidi"/>
      <w:color w:val="595959" w:themeColor="text1" w:themeTint="A6"/>
      <w:spacing w:val="15"/>
      <w:sz w:val="28"/>
      <w:szCs w:val="28"/>
    </w:rPr>
  </w:style>
  <w:style w:type="paragraph" w:styleId="Citazione">
    <w:name w:val="Quote"/>
    <w:link w:val="CitazioneCarattere"/>
    <w:uiPriority w:val="29"/>
    <w:qFormat/>
    <w:rsid w:val="004E260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E260C"/>
    <w:rPr>
      <w:i/>
      <w:iCs/>
      <w:color w:val="404040" w:themeColor="text1" w:themeTint="BF"/>
    </w:rPr>
  </w:style>
  <w:style w:type="paragraph" w:styleId="Paragrafoelenco">
    <w:name w:val="List Paragraph"/>
    <w:uiPriority w:val="34"/>
    <w:qFormat/>
    <w:rsid w:val="004E260C"/>
    <w:pPr>
      <w:ind w:left="720"/>
      <w:contextualSpacing/>
    </w:pPr>
  </w:style>
  <w:style w:type="character" w:styleId="Enfasiintensa">
    <w:name w:val="Intense Emphasis"/>
    <w:basedOn w:val="Carpredefinitoparagrafo"/>
    <w:uiPriority w:val="21"/>
    <w:qFormat/>
    <w:rsid w:val="004E260C"/>
    <w:rPr>
      <w:i/>
      <w:iCs/>
      <w:color w:val="0F4761" w:themeColor="accent1" w:themeShade="BF"/>
    </w:rPr>
  </w:style>
  <w:style w:type="paragraph" w:styleId="Citazioneintensa">
    <w:name w:val="Intense Quote"/>
    <w:link w:val="CitazioneintensaCarattere"/>
    <w:uiPriority w:val="30"/>
    <w:qFormat/>
    <w:rsid w:val="004E2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E260C"/>
    <w:rPr>
      <w:i/>
      <w:iCs/>
      <w:color w:val="0F4761" w:themeColor="accent1" w:themeShade="BF"/>
    </w:rPr>
  </w:style>
  <w:style w:type="character" w:styleId="Riferimentointenso">
    <w:name w:val="Intense Reference"/>
    <w:basedOn w:val="Carpredefinitoparagrafo"/>
    <w:uiPriority w:val="32"/>
    <w:qFormat/>
    <w:rsid w:val="004E260C"/>
    <w:rPr>
      <w:b/>
      <w:bCs/>
      <w:smallCaps/>
      <w:color w:val="0F4761" w:themeColor="accent1" w:themeShade="BF"/>
      <w:spacing w:val="5"/>
    </w:rPr>
  </w:style>
  <w:style w:type="paragraph" w:styleId="Sottotitolo">
    <w:name w:val="Subtitle"/>
    <w:basedOn w:val="Normale"/>
    <w:next w:val="Normale"/>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kjo5NEswDyLREIGGR92vcW0dng==">CgMxLjA4AHIhMWNITTl0MV9uTEVGcVFDb25nVHpsZy1VTGNfSGxYeEZi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3567</Words>
  <Characters>18012</Characters>
  <Application>Microsoft Office Word</Application>
  <DocSecurity>0</DocSecurity>
  <Lines>353</Lines>
  <Paragraphs>124</Paragraphs>
  <ScaleCrop>false</ScaleCrop>
  <Company/>
  <LinksUpToDate>false</LinksUpToDate>
  <CharactersWithSpaces>21512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Pasini</dc:creator>
  <cp:lastModifiedBy>Giuseppe Pasini</cp:lastModifiedBy>
  <cp:revision>2</cp:revision>
  <dcterms:created xsi:type="dcterms:W3CDTF">2026-08-01T11:18:00Z</dcterms:created>
  <dcterms:modified xsi:type="dcterms:W3CDTF">2026-08-01T11:18:00Z</dcterms:modified>
</cp:coreProperties>
</file>